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DEF07" w14:textId="77777777" w:rsidR="00994E36" w:rsidRDefault="00994E36" w:rsidP="00994E36">
      <w:pPr>
        <w:pStyle w:val="af8"/>
        <w:rPr>
          <w:sz w:val="28"/>
          <w:szCs w:val="28"/>
          <w:lang w:val="de-DE"/>
        </w:rPr>
      </w:pPr>
      <w:r>
        <w:rPr>
          <w:sz w:val="28"/>
          <w:szCs w:val="28"/>
          <w:lang w:val="de-DE"/>
        </w:rPr>
        <w:t>УДК 276</w:t>
      </w:r>
    </w:p>
    <w:p w14:paraId="60F7ACF1" w14:textId="77777777" w:rsidR="00994E36" w:rsidRDefault="00994E36" w:rsidP="00994E36">
      <w:pPr>
        <w:pStyle w:val="af8"/>
        <w:rPr>
          <w:sz w:val="28"/>
          <w:szCs w:val="28"/>
          <w:lang w:val="de-DE"/>
        </w:rPr>
      </w:pPr>
      <w:r>
        <w:rPr>
          <w:sz w:val="28"/>
          <w:szCs w:val="28"/>
          <w:lang w:val="de-DE"/>
        </w:rPr>
        <w:t xml:space="preserve">Аюев </w:t>
      </w:r>
      <w:proofErr w:type="spellStart"/>
      <w:r>
        <w:rPr>
          <w:sz w:val="28"/>
          <w:szCs w:val="28"/>
          <w:lang w:val="de-DE"/>
        </w:rPr>
        <w:t>Даниил</w:t>
      </w:r>
      <w:proofErr w:type="spellEnd"/>
      <w:r>
        <w:rPr>
          <w:sz w:val="28"/>
          <w:szCs w:val="28"/>
          <w:lang w:val="de-DE"/>
        </w:rPr>
        <w:t xml:space="preserve"> </w:t>
      </w:r>
      <w:proofErr w:type="spellStart"/>
      <w:r>
        <w:rPr>
          <w:sz w:val="28"/>
          <w:szCs w:val="28"/>
          <w:lang w:val="de-DE"/>
        </w:rPr>
        <w:t>Викторович</w:t>
      </w:r>
      <w:proofErr w:type="spellEnd"/>
      <w:r>
        <w:rPr>
          <w:sz w:val="28"/>
          <w:szCs w:val="28"/>
          <w:lang w:val="de-DE"/>
        </w:rPr>
        <w:t xml:space="preserve"> </w:t>
      </w:r>
    </w:p>
    <w:p w14:paraId="18B28BBF" w14:textId="0BAB72E1" w:rsidR="00994E36" w:rsidRDefault="00994E36" w:rsidP="00994E36">
      <w:pPr>
        <w:pStyle w:val="af8"/>
        <w:rPr>
          <w:sz w:val="28"/>
          <w:lang w:val="de-DE"/>
        </w:rPr>
      </w:pPr>
      <w:proofErr w:type="spellStart"/>
      <w:r>
        <w:rPr>
          <w:sz w:val="28"/>
          <w:lang w:val="de-DE"/>
        </w:rPr>
        <w:t>Cтудент</w:t>
      </w:r>
      <w:proofErr w:type="spellEnd"/>
      <w:r>
        <w:rPr>
          <w:sz w:val="28"/>
          <w:lang w:val="de-DE"/>
        </w:rPr>
        <w:t xml:space="preserve"> </w:t>
      </w:r>
      <w:r w:rsidR="00302228" w:rsidRPr="00302228">
        <w:rPr>
          <w:sz w:val="28"/>
        </w:rPr>
        <w:t>3</w:t>
      </w:r>
      <w:r>
        <w:rPr>
          <w:sz w:val="28"/>
        </w:rPr>
        <w:t xml:space="preserve"> курса Института Истории и Филологии</w:t>
      </w:r>
    </w:p>
    <w:p w14:paraId="14A7CAF9" w14:textId="1AEBDE1C" w:rsidR="00994E36" w:rsidRDefault="00994E36" w:rsidP="00994E36">
      <w:pPr>
        <w:pStyle w:val="af8"/>
        <w:rPr>
          <w:b/>
          <w:bCs/>
          <w:sz w:val="28"/>
        </w:rPr>
      </w:pPr>
      <w:proofErr w:type="spellStart"/>
      <w:r>
        <w:rPr>
          <w:sz w:val="28"/>
          <w:lang w:val="de-DE"/>
        </w:rPr>
        <w:t>Бурятский</w:t>
      </w:r>
      <w:proofErr w:type="spellEnd"/>
      <w:r>
        <w:rPr>
          <w:sz w:val="28"/>
          <w:lang w:val="de-DE"/>
        </w:rPr>
        <w:t xml:space="preserve"> </w:t>
      </w:r>
      <w:r w:rsidR="00302228">
        <w:rPr>
          <w:sz w:val="28"/>
        </w:rPr>
        <w:t>Г</w:t>
      </w:r>
      <w:proofErr w:type="spellStart"/>
      <w:r>
        <w:rPr>
          <w:sz w:val="28"/>
          <w:lang w:val="de-DE"/>
        </w:rPr>
        <w:t>осударственный</w:t>
      </w:r>
      <w:proofErr w:type="spellEnd"/>
      <w:r>
        <w:rPr>
          <w:sz w:val="28"/>
          <w:lang w:val="de-DE"/>
        </w:rPr>
        <w:t xml:space="preserve"> </w:t>
      </w:r>
      <w:r w:rsidR="00302228">
        <w:rPr>
          <w:sz w:val="28"/>
        </w:rPr>
        <w:t>У</w:t>
      </w:r>
      <w:proofErr w:type="spellStart"/>
      <w:r>
        <w:rPr>
          <w:sz w:val="28"/>
          <w:lang w:val="de-DE"/>
        </w:rPr>
        <w:t>ниверситет</w:t>
      </w:r>
      <w:proofErr w:type="spellEnd"/>
      <w:r>
        <w:rPr>
          <w:sz w:val="28"/>
          <w:lang w:val="de-DE"/>
        </w:rPr>
        <w:t xml:space="preserve"> </w:t>
      </w:r>
      <w:proofErr w:type="spellStart"/>
      <w:r>
        <w:rPr>
          <w:sz w:val="28"/>
          <w:lang w:val="de-DE"/>
        </w:rPr>
        <w:t>имени</w:t>
      </w:r>
      <w:proofErr w:type="spellEnd"/>
      <w:r>
        <w:rPr>
          <w:sz w:val="28"/>
          <w:lang w:val="de-DE"/>
        </w:rPr>
        <w:t xml:space="preserve"> Доржи </w:t>
      </w:r>
      <w:proofErr w:type="spellStart"/>
      <w:r>
        <w:rPr>
          <w:sz w:val="28"/>
          <w:lang w:val="de-DE"/>
        </w:rPr>
        <w:t>Банзарова</w:t>
      </w:r>
      <w:proofErr w:type="spellEnd"/>
      <w:r>
        <w:rPr>
          <w:sz w:val="28"/>
          <w:lang w:val="de-DE"/>
        </w:rPr>
        <w:t xml:space="preserve">, </w:t>
      </w:r>
      <w:proofErr w:type="spellStart"/>
      <w:r>
        <w:rPr>
          <w:sz w:val="28"/>
          <w:lang w:val="de-DE"/>
        </w:rPr>
        <w:t>Улан-Удэ</w:t>
      </w:r>
      <w:proofErr w:type="spellEnd"/>
      <w:r>
        <w:rPr>
          <w:sz w:val="28"/>
          <w:lang w:val="de-DE"/>
        </w:rPr>
        <w:t xml:space="preserve">, </w:t>
      </w:r>
      <w:proofErr w:type="spellStart"/>
      <w:r>
        <w:rPr>
          <w:sz w:val="28"/>
          <w:lang w:val="de-DE"/>
        </w:rPr>
        <w:t>Россия</w:t>
      </w:r>
      <w:proofErr w:type="spellEnd"/>
    </w:p>
    <w:p w14:paraId="042268DC" w14:textId="77777777" w:rsidR="00994E36" w:rsidRDefault="00994E36" w:rsidP="00994E36">
      <w:pPr>
        <w:pStyle w:val="af8"/>
        <w:rPr>
          <w:sz w:val="28"/>
          <w:szCs w:val="28"/>
        </w:rPr>
      </w:pPr>
      <w:r>
        <w:rPr>
          <w:sz w:val="28"/>
          <w:szCs w:val="28"/>
        </w:rPr>
        <w:t xml:space="preserve">Почтовый адрес автора: 105 квартал дом 41\4 квартира 5 , Улан-Удэ , </w:t>
      </w:r>
      <w:proofErr w:type="spellStart"/>
      <w:r>
        <w:rPr>
          <w:sz w:val="28"/>
          <w:szCs w:val="28"/>
        </w:rPr>
        <w:t>Росиия</w:t>
      </w:r>
      <w:proofErr w:type="spellEnd"/>
      <w:r>
        <w:rPr>
          <w:sz w:val="28"/>
          <w:szCs w:val="28"/>
        </w:rPr>
        <w:t xml:space="preserve"> , индекс 670049</w:t>
      </w:r>
    </w:p>
    <w:p w14:paraId="371D6E74" w14:textId="77777777" w:rsidR="00994E36" w:rsidRDefault="00994E36" w:rsidP="00994E36">
      <w:pPr>
        <w:pStyle w:val="af8"/>
        <w:rPr>
          <w:sz w:val="28"/>
          <w:lang w:val="de-DE"/>
        </w:rPr>
      </w:pPr>
      <w:hyperlink r:id="rId8" w:history="1">
        <w:r>
          <w:rPr>
            <w:rStyle w:val="af0"/>
            <w:sz w:val="28"/>
            <w:lang w:val="de-DE"/>
          </w:rPr>
          <w:t>auevdana@gmail.com</w:t>
        </w:r>
      </w:hyperlink>
    </w:p>
    <w:p w14:paraId="14119892" w14:textId="0216E864" w:rsidR="007F0325" w:rsidRDefault="007F0325" w:rsidP="007F0325">
      <w:pPr>
        <w:spacing w:after="0"/>
        <w:jc w:val="center"/>
        <w:rPr>
          <w:rFonts w:ascii="Times New Roman" w:hAnsi="Times New Roman" w:cs="Times New Roman"/>
          <w:sz w:val="28"/>
          <w:szCs w:val="28"/>
        </w:rPr>
      </w:pPr>
      <w:r w:rsidRPr="007F0325">
        <w:rPr>
          <w:rFonts w:ascii="Times New Roman" w:hAnsi="Times New Roman" w:cs="Times New Roman"/>
          <w:sz w:val="28"/>
          <w:szCs w:val="28"/>
        </w:rPr>
        <w:t>ТРАКТАТ БЛАЖЕННОГО АВГУСТИНА ЧЕРЕЗ ПРИЗМУ ПРАВОСЛАВНОГО БОГОСЛОВИЯ «О БЛАГОДАТИ И СВОБОДНОМ РЕШЕНИИ»</w:t>
      </w:r>
    </w:p>
    <w:p w14:paraId="67D0D29C" w14:textId="5861AD57" w:rsidR="00994E36" w:rsidRDefault="00994E36" w:rsidP="00994E36">
      <w:pPr>
        <w:spacing w:after="0"/>
        <w:jc w:val="both"/>
        <w:rPr>
          <w:rFonts w:ascii="Times New Roman" w:hAnsi="Times New Roman" w:cs="Times New Roman"/>
          <w:sz w:val="28"/>
          <w:szCs w:val="28"/>
        </w:rPr>
      </w:pPr>
      <w:r w:rsidRPr="00994E36">
        <w:rPr>
          <w:rFonts w:ascii="Times New Roman" w:hAnsi="Times New Roman" w:cs="Times New Roman"/>
          <w:sz w:val="28"/>
          <w:szCs w:val="28"/>
        </w:rPr>
        <w:t>Аннотация</w:t>
      </w:r>
      <w:r>
        <w:rPr>
          <w:rFonts w:ascii="Times New Roman" w:hAnsi="Times New Roman" w:cs="Times New Roman"/>
          <w:sz w:val="28"/>
          <w:szCs w:val="28"/>
        </w:rPr>
        <w:t>.</w:t>
      </w:r>
      <w:r w:rsidRPr="00994E36">
        <w:rPr>
          <w:rFonts w:ascii="Times New Roman" w:hAnsi="Times New Roman" w:cs="Times New Roman"/>
          <w:sz w:val="28"/>
          <w:szCs w:val="28"/>
        </w:rPr>
        <w:t xml:space="preserve"> </w:t>
      </w:r>
    </w:p>
    <w:p w14:paraId="079F914D" w14:textId="10380D28" w:rsidR="00994E36" w:rsidRDefault="00994E36" w:rsidP="00994E36">
      <w:pPr>
        <w:spacing w:after="0"/>
        <w:jc w:val="both"/>
        <w:rPr>
          <w:rFonts w:ascii="Times New Roman" w:hAnsi="Times New Roman" w:cs="Times New Roman"/>
          <w:sz w:val="28"/>
          <w:szCs w:val="28"/>
        </w:rPr>
      </w:pPr>
      <w:r w:rsidRPr="00994E36">
        <w:rPr>
          <w:rFonts w:ascii="Times New Roman" w:hAnsi="Times New Roman" w:cs="Times New Roman"/>
          <w:sz w:val="28"/>
          <w:szCs w:val="28"/>
        </w:rPr>
        <w:t xml:space="preserve">Учение блаженного Августина о благодати и свободном решении воли стало одной из ключевых тем западного богословия. Его трактат «О благодати и свободном решении» был написан в контексте борьбы с </w:t>
      </w:r>
      <w:proofErr w:type="spellStart"/>
      <w:r w:rsidRPr="00994E36">
        <w:rPr>
          <w:rFonts w:ascii="Times New Roman" w:hAnsi="Times New Roman" w:cs="Times New Roman"/>
          <w:sz w:val="28"/>
          <w:szCs w:val="28"/>
        </w:rPr>
        <w:t>пелагианством</w:t>
      </w:r>
      <w:proofErr w:type="spellEnd"/>
      <w:r w:rsidRPr="00994E36">
        <w:rPr>
          <w:rFonts w:ascii="Times New Roman" w:hAnsi="Times New Roman" w:cs="Times New Roman"/>
          <w:sz w:val="28"/>
          <w:szCs w:val="28"/>
        </w:rPr>
        <w:t xml:space="preserve"> — учением, утверждавшим, что человек может достичь спасения без необходимости в Божественной благодати. Августин, напротив, настаивал на том, что без участия благодати человек остаётся пленником греха, а истинная свобода возможна только через действие Божьей милости. Православная традиция, акцентируя синергию — соработничество Бога и человека, предлагает иной взгляд на проблему спасения по сравнению с </w:t>
      </w:r>
      <w:proofErr w:type="spellStart"/>
      <w:r w:rsidRPr="00994E36">
        <w:rPr>
          <w:rFonts w:ascii="Times New Roman" w:hAnsi="Times New Roman" w:cs="Times New Roman"/>
          <w:sz w:val="28"/>
          <w:szCs w:val="28"/>
        </w:rPr>
        <w:t>августиновским</w:t>
      </w:r>
      <w:proofErr w:type="spellEnd"/>
      <w:r w:rsidRPr="00994E36">
        <w:rPr>
          <w:rFonts w:ascii="Times New Roman" w:hAnsi="Times New Roman" w:cs="Times New Roman"/>
          <w:sz w:val="28"/>
          <w:szCs w:val="28"/>
        </w:rPr>
        <w:t xml:space="preserve"> учением.</w:t>
      </w:r>
    </w:p>
    <w:p w14:paraId="13E7B367" w14:textId="77777777" w:rsidR="007F0325" w:rsidRPr="00994E36" w:rsidRDefault="007F0325" w:rsidP="00994E36">
      <w:pPr>
        <w:spacing w:after="0"/>
        <w:jc w:val="both"/>
        <w:rPr>
          <w:rFonts w:ascii="Times New Roman" w:hAnsi="Times New Roman" w:cs="Times New Roman"/>
          <w:sz w:val="28"/>
          <w:szCs w:val="28"/>
        </w:rPr>
      </w:pPr>
    </w:p>
    <w:p w14:paraId="340EFE48" w14:textId="2F65C9F6" w:rsidR="00994E36" w:rsidRDefault="00994E36" w:rsidP="00C6701F">
      <w:pPr>
        <w:spacing w:after="0"/>
        <w:jc w:val="both"/>
        <w:rPr>
          <w:rFonts w:ascii="Times New Roman" w:hAnsi="Times New Roman" w:cs="Times New Roman"/>
          <w:sz w:val="28"/>
          <w:szCs w:val="28"/>
        </w:rPr>
      </w:pPr>
      <w:r w:rsidRPr="00994E36">
        <w:rPr>
          <w:rFonts w:ascii="Times New Roman" w:hAnsi="Times New Roman" w:cs="Times New Roman"/>
          <w:sz w:val="28"/>
          <w:szCs w:val="28"/>
        </w:rPr>
        <w:t xml:space="preserve">Ключевые слова: Августин, благодать, свободная воля, </w:t>
      </w:r>
      <w:proofErr w:type="spellStart"/>
      <w:r w:rsidRPr="00994E36">
        <w:rPr>
          <w:rFonts w:ascii="Times New Roman" w:hAnsi="Times New Roman" w:cs="Times New Roman"/>
          <w:sz w:val="28"/>
          <w:szCs w:val="28"/>
        </w:rPr>
        <w:t>пелагианство</w:t>
      </w:r>
      <w:proofErr w:type="spellEnd"/>
      <w:r w:rsidRPr="00994E36">
        <w:rPr>
          <w:rFonts w:ascii="Times New Roman" w:hAnsi="Times New Roman" w:cs="Times New Roman"/>
          <w:sz w:val="28"/>
          <w:szCs w:val="28"/>
        </w:rPr>
        <w:t>, православное богословие, синергия, предопределение.</w:t>
      </w:r>
    </w:p>
    <w:p w14:paraId="2D39F5FC" w14:textId="77777777" w:rsidR="007F0325" w:rsidRPr="00994E36" w:rsidRDefault="007F0325" w:rsidP="00C6701F">
      <w:pPr>
        <w:spacing w:after="0"/>
        <w:jc w:val="both"/>
        <w:rPr>
          <w:rFonts w:ascii="Times New Roman" w:hAnsi="Times New Roman" w:cs="Times New Roman"/>
          <w:sz w:val="28"/>
          <w:szCs w:val="28"/>
        </w:rPr>
      </w:pPr>
    </w:p>
    <w:p w14:paraId="3EFD0B0F" w14:textId="7FE5F517" w:rsidR="00C6701F" w:rsidRPr="00994E36" w:rsidRDefault="00F400DF" w:rsidP="00C6701F">
      <w:pPr>
        <w:pStyle w:val="af"/>
        <w:spacing w:after="0"/>
        <w:jc w:val="both"/>
        <w:rPr>
          <w:rFonts w:eastAsia="Times New Roman"/>
          <w:kern w:val="0"/>
          <w:sz w:val="28"/>
          <w:szCs w:val="28"/>
          <w:lang w:eastAsia="ru-RU"/>
          <w14:ligatures w14:val="none"/>
        </w:rPr>
      </w:pPr>
      <w:r w:rsidRPr="00994E36">
        <w:rPr>
          <w:rFonts w:eastAsia="Times New Roman"/>
          <w:kern w:val="0"/>
          <w:sz w:val="28"/>
          <w:szCs w:val="28"/>
          <w:lang w:eastAsia="ru-RU"/>
          <w14:ligatures w14:val="none"/>
        </w:rPr>
        <w:t>Учение блаженного Августина о благодати и свободном решении воли стало одной из ключевых тем западного богословия. Его трактат «О благодати и свободном решении» был написан в контексте борьбы с пелагианством — учением, утверждавшим, что человек может достичь спасения без необходимости в Божественной благодати. Августин, напротив, настаивал на том, что без участия благодати человек остается пленником греха, а истинная свобода возможна только через действие Божьей милости.</w:t>
      </w:r>
    </w:p>
    <w:p w14:paraId="738C8C20" w14:textId="1B564CB0" w:rsidR="00C6701F" w:rsidRPr="00994E36" w:rsidRDefault="00F400DF" w:rsidP="00C6701F">
      <w:pPr>
        <w:pStyle w:val="af"/>
        <w:spacing w:after="0"/>
        <w:jc w:val="both"/>
        <w:rPr>
          <w:rFonts w:eastAsia="Times New Roman"/>
          <w:kern w:val="0"/>
          <w:sz w:val="28"/>
          <w:szCs w:val="28"/>
          <w:lang w:eastAsia="ru-RU"/>
          <w14:ligatures w14:val="none"/>
        </w:rPr>
      </w:pPr>
      <w:r w:rsidRPr="00994E36">
        <w:rPr>
          <w:rFonts w:eastAsia="Times New Roman"/>
          <w:kern w:val="0"/>
          <w:sz w:val="28"/>
          <w:szCs w:val="28"/>
          <w:lang w:eastAsia="ru-RU"/>
          <w14:ligatures w14:val="none"/>
        </w:rPr>
        <w:t xml:space="preserve">Актуальность исследования данного трактата обусловлена не только его значением в истории богословия, но и современной дискуссией о свободе воли, предопределении и роли благодати в жизни христианина. В условиях секуляризации общества, когда понятие свободы часто сводится к автономии </w:t>
      </w:r>
      <w:r w:rsidRPr="00994E36">
        <w:rPr>
          <w:rFonts w:eastAsia="Times New Roman"/>
          <w:kern w:val="0"/>
          <w:sz w:val="28"/>
          <w:szCs w:val="28"/>
          <w:lang w:eastAsia="ru-RU"/>
          <w14:ligatures w14:val="none"/>
        </w:rPr>
        <w:lastRenderedPageBreak/>
        <w:t xml:space="preserve">личности и независимости от Бога, осмысление христианского учения о благодати приобретает особую важность. Православная традиция, акцентируя синергию — соработничество Бога и человека, предлагает иной взгляд на проблему спасения по сравнению с августиновским учением. </w:t>
      </w:r>
    </w:p>
    <w:p w14:paraId="03EFDAAF" w14:textId="23A51DDA" w:rsidR="00C6701F" w:rsidRPr="00994E36" w:rsidRDefault="00F400DF" w:rsidP="00C6701F">
      <w:pPr>
        <w:pStyle w:val="af"/>
        <w:spacing w:after="0"/>
        <w:jc w:val="both"/>
        <w:rPr>
          <w:rFonts w:eastAsia="Times New Roman"/>
          <w:kern w:val="0"/>
          <w:sz w:val="28"/>
          <w:szCs w:val="28"/>
          <w:lang w:eastAsia="ru-RU"/>
          <w14:ligatures w14:val="none"/>
        </w:rPr>
      </w:pPr>
      <w:r w:rsidRPr="00994E36">
        <w:rPr>
          <w:rFonts w:eastAsia="Times New Roman"/>
          <w:kern w:val="0"/>
          <w:sz w:val="28"/>
          <w:szCs w:val="28"/>
          <w:lang w:eastAsia="ru-RU"/>
          <w14:ligatures w14:val="none"/>
        </w:rPr>
        <w:t>Анализ трактата Августина с позиций православного богословия позволяет не только глубже понять исторические богословские разногласия, но и осознать их значение для современного религиозного сознания.</w:t>
      </w:r>
      <w:r w:rsidR="00C6701F" w:rsidRPr="00994E36">
        <w:rPr>
          <w:rFonts w:eastAsia="Times New Roman"/>
          <w:kern w:val="0"/>
          <w:sz w:val="28"/>
          <w:szCs w:val="28"/>
          <w:lang w:eastAsia="ru-RU"/>
          <w14:ligatures w14:val="none"/>
        </w:rPr>
        <w:t xml:space="preserve"> </w:t>
      </w:r>
    </w:p>
    <w:p w14:paraId="3A2E5ED9" w14:textId="4496DC4E" w:rsidR="00C6701F" w:rsidRPr="00994E36" w:rsidRDefault="00F400DF" w:rsidP="00C6701F">
      <w:pPr>
        <w:pStyle w:val="af"/>
        <w:spacing w:after="0"/>
        <w:jc w:val="both"/>
        <w:rPr>
          <w:sz w:val="28"/>
          <w:szCs w:val="28"/>
        </w:rPr>
      </w:pPr>
      <w:r w:rsidRPr="00994E36">
        <w:rPr>
          <w:rFonts w:eastAsia="Times New Roman"/>
          <w:kern w:val="0"/>
          <w:sz w:val="28"/>
          <w:szCs w:val="28"/>
          <w:lang w:eastAsia="ru-RU"/>
          <w14:ligatures w14:val="none"/>
        </w:rPr>
        <w:t xml:space="preserve">Размышления блаженного Августина тесно переплетаются с его жизненным путем, полным внутренних противоречий и духовных исканий. Родившись в христианской семье, он, однако, в юности отдалился от веры. Одной из причин этого, как он сам пишет: </w:t>
      </w:r>
      <w:r w:rsidR="00C6701F" w:rsidRPr="00994E36">
        <w:rPr>
          <w:rFonts w:eastAsia="Times New Roman"/>
          <w:kern w:val="0"/>
          <w:sz w:val="28"/>
          <w:szCs w:val="28"/>
          <w:lang w:eastAsia="ru-RU"/>
          <w14:ligatures w14:val="none"/>
        </w:rPr>
        <w:t>«</w:t>
      </w:r>
      <w:r w:rsidR="009E297D" w:rsidRPr="00994E36">
        <w:rPr>
          <w:sz w:val="28"/>
          <w:szCs w:val="28"/>
        </w:rPr>
        <w:t>итак</w:t>
      </w:r>
      <w:r w:rsidR="00D644E9" w:rsidRPr="00994E36">
        <w:rPr>
          <w:sz w:val="28"/>
          <w:szCs w:val="28"/>
        </w:rPr>
        <w:t xml:space="preserve">, я решил внимательно заняться Священным Писанием и посмотреть, что это такое. И вот я вижу нечто для гордецов непонятное, для детей темное; здание, окутанное тайной, с низким входом; оно становится тем выше, чем дальше ты продвигаешься. Я не был в состоянии ни войти в него, ни наклонить голову, чтобы продвигаться дальше. Эти слова мои не соответствуют тому чувству, которое я испытал, взявшись за Писание: оно показалось мне недостойным даже сравнения с достоинством </w:t>
      </w:r>
      <w:r w:rsidR="009E297D" w:rsidRPr="00994E36">
        <w:rPr>
          <w:sz w:val="28"/>
          <w:szCs w:val="28"/>
        </w:rPr>
        <w:t>Ц</w:t>
      </w:r>
      <w:r w:rsidR="00D644E9" w:rsidRPr="00994E36">
        <w:rPr>
          <w:sz w:val="28"/>
          <w:szCs w:val="28"/>
        </w:rPr>
        <w:t>ицеронова стиля</w:t>
      </w:r>
      <w:r w:rsidR="008D4137" w:rsidRPr="00994E36">
        <w:rPr>
          <w:sz w:val="28"/>
          <w:szCs w:val="28"/>
        </w:rPr>
        <w:t>.</w:t>
      </w:r>
      <w:r w:rsidR="008D4137" w:rsidRPr="00994E36">
        <w:rPr>
          <w:rStyle w:val="ae"/>
          <w:sz w:val="28"/>
          <w:szCs w:val="28"/>
        </w:rPr>
        <w:footnoteReference w:id="1"/>
      </w:r>
      <w:r w:rsidR="00C6701F" w:rsidRPr="00994E36">
        <w:rPr>
          <w:sz w:val="28"/>
          <w:szCs w:val="28"/>
        </w:rPr>
        <w:t>»</w:t>
      </w:r>
      <w:r w:rsidR="00D644E9" w:rsidRPr="00994E36">
        <w:rPr>
          <w:sz w:val="28"/>
          <w:szCs w:val="28"/>
        </w:rPr>
        <w:t xml:space="preserve"> </w:t>
      </w:r>
      <w:r w:rsidR="00B824C0" w:rsidRPr="00994E36">
        <w:rPr>
          <w:sz w:val="28"/>
          <w:szCs w:val="28"/>
        </w:rPr>
        <w:t xml:space="preserve">Аврелий Августин, размышляя о своих юношеских сомнениях, признает, что стиль и глубина трудов Цицерона вдохновляли его больше, чем Священное Писание. В своей «Исповеди» он с искренностью описывает, как начался его отход от христианской веры: он не мог понять Писания и находил его стиль менее привлекательным. Эти сомнения усилились под влиянием манихейского учения, к которому Августин присоединился. Манихеи, как он сам отмечает, привлекали молодежь доброжелательностью, интеллигентностью и рационалистическим подходом, который предлагал обоснованное разумом объяснение мира и подвергал критике Ветхий Завет. Их аргументы совпадали с его собственными сомнениями, укрепляя его приверженность этому учению на протяжении десяти лет. Однако судьбоносной для Августина стала встреча с епископом Амвросием Медиоланским. Этот мудрый наставник и глубоко верующий человек не только открыл Августину новый взгляд на Писание, но и стал примером истинной христианской веры и смирения. </w:t>
      </w:r>
      <w:r w:rsidR="00ED7E33" w:rsidRPr="00994E36">
        <w:rPr>
          <w:sz w:val="28"/>
          <w:szCs w:val="28"/>
        </w:rPr>
        <w:t xml:space="preserve">Встреча с </w:t>
      </w:r>
      <w:r w:rsidR="000F3E50" w:rsidRPr="00994E36">
        <w:rPr>
          <w:sz w:val="28"/>
          <w:szCs w:val="28"/>
        </w:rPr>
        <w:t>Амвросием дала</w:t>
      </w:r>
      <w:r w:rsidR="00ED7E33" w:rsidRPr="00994E36">
        <w:rPr>
          <w:sz w:val="28"/>
          <w:szCs w:val="28"/>
        </w:rPr>
        <w:t xml:space="preserve"> толчок к </w:t>
      </w:r>
      <w:r w:rsidR="00B824C0" w:rsidRPr="00994E36">
        <w:rPr>
          <w:sz w:val="28"/>
          <w:szCs w:val="28"/>
        </w:rPr>
        <w:t>духовно</w:t>
      </w:r>
      <w:r w:rsidR="00ED7E33" w:rsidRPr="00994E36">
        <w:rPr>
          <w:sz w:val="28"/>
          <w:szCs w:val="28"/>
        </w:rPr>
        <w:t>му</w:t>
      </w:r>
      <w:r w:rsidR="00B824C0" w:rsidRPr="00994E36">
        <w:rPr>
          <w:sz w:val="28"/>
          <w:szCs w:val="28"/>
        </w:rPr>
        <w:t xml:space="preserve"> преображение Августина, вернувшее его на путь христианства.</w:t>
      </w:r>
      <w:r w:rsidR="00C6701F" w:rsidRPr="00994E36">
        <w:rPr>
          <w:sz w:val="28"/>
          <w:szCs w:val="28"/>
        </w:rPr>
        <w:t xml:space="preserve"> </w:t>
      </w:r>
    </w:p>
    <w:p w14:paraId="56A6A393" w14:textId="022A43E5" w:rsidR="00B46F8F" w:rsidRPr="00994E36" w:rsidRDefault="00B824C0" w:rsidP="00C6701F">
      <w:pPr>
        <w:pStyle w:val="af"/>
        <w:spacing w:after="0"/>
        <w:jc w:val="both"/>
        <w:rPr>
          <w:sz w:val="28"/>
          <w:szCs w:val="28"/>
        </w:rPr>
      </w:pPr>
      <w:r w:rsidRPr="00994E36">
        <w:rPr>
          <w:sz w:val="28"/>
          <w:szCs w:val="28"/>
        </w:rPr>
        <w:t xml:space="preserve">Ключевым моментом в его обращении стал эпизод, описанный самим Августином, когда, находясь в состоянии внутреннего кризиса, он услышал детский голос, повторяющий слова: «Возьми и читай!». Августин схватил </w:t>
      </w:r>
      <w:r w:rsidRPr="00994E36">
        <w:rPr>
          <w:sz w:val="28"/>
          <w:szCs w:val="28"/>
        </w:rPr>
        <w:lastRenderedPageBreak/>
        <w:t>Апостольск</w:t>
      </w:r>
      <w:r w:rsidR="008E3D26" w:rsidRPr="00994E36">
        <w:rPr>
          <w:sz w:val="28"/>
          <w:szCs w:val="28"/>
        </w:rPr>
        <w:t>ое</w:t>
      </w:r>
      <w:r w:rsidRPr="00994E36">
        <w:rPr>
          <w:sz w:val="28"/>
          <w:szCs w:val="28"/>
        </w:rPr>
        <w:t xml:space="preserve"> </w:t>
      </w:r>
      <w:r w:rsidR="007F0325" w:rsidRPr="00994E36">
        <w:rPr>
          <w:sz w:val="28"/>
          <w:szCs w:val="28"/>
        </w:rPr>
        <w:t>послания:</w:t>
      </w:r>
      <w:r w:rsidRPr="00994E36">
        <w:rPr>
          <w:sz w:val="28"/>
          <w:szCs w:val="28"/>
        </w:rPr>
        <w:t xml:space="preserve"> Я схватил их, открыл и в молчании прочел главу, первую попавшуюся мне на глаза: «не в пирах и в пьянстве, не в спальнях и не в распутстве, не в ссорах и в зависти: облекитесь в Господа Иисуса Христа и попечение о плоти не превращайте в похоти». Я не захотел читать дальше, да и не нужно было: после этого текста сердце мое залили свет и покой; исчез мрак моих </w:t>
      </w:r>
      <w:r w:rsidR="00F748A8" w:rsidRPr="00994E36">
        <w:rPr>
          <w:sz w:val="28"/>
          <w:szCs w:val="28"/>
        </w:rPr>
        <w:t>сомнений.</w:t>
      </w:r>
      <w:r w:rsidR="00F748A8" w:rsidRPr="00994E36">
        <w:rPr>
          <w:rStyle w:val="ae"/>
          <w:sz w:val="28"/>
          <w:szCs w:val="28"/>
        </w:rPr>
        <w:footnoteReference w:id="2"/>
      </w:r>
      <w:r w:rsidR="00994E36">
        <w:rPr>
          <w:sz w:val="28"/>
          <w:szCs w:val="28"/>
        </w:rPr>
        <w:t xml:space="preserve"> </w:t>
      </w:r>
      <w:r w:rsidR="009E62D8" w:rsidRPr="00994E36">
        <w:rPr>
          <w:sz w:val="28"/>
          <w:szCs w:val="28"/>
        </w:rPr>
        <w:t xml:space="preserve">С этого судьбоносного момента жизнь Аврелия Августина полностью преобразилась. Он окончательно обратился к христианству, принял крещение и оставил прошлое позади. Его вера укреплялась с каждым днем, и вскоре он был рукоположен в пресвитеры. Не прошло много времени, как Августин был избран епископом Гиппона, где служил до конца своих дней. После обретения истинной веры и принятия служения, Августин полностью посвятил себя пастырской деятельности и богословским размышлениям. Его глубокий духовный опыт, насыщенный поисками и сомнениями, нашел отражение в многочисленных трудах, среди которых </w:t>
      </w:r>
      <w:r w:rsidR="00ED7E33" w:rsidRPr="00994E36">
        <w:rPr>
          <w:sz w:val="28"/>
          <w:szCs w:val="28"/>
        </w:rPr>
        <w:t xml:space="preserve">одним из важных остается </w:t>
      </w:r>
      <w:r w:rsidR="009E62D8" w:rsidRPr="00994E36">
        <w:rPr>
          <w:sz w:val="28"/>
          <w:szCs w:val="28"/>
        </w:rPr>
        <w:t>трактат «О благодати и свободном решении». В этом труде он поднимает ключевые вопросы, сформировавшиеся в процессе его собственного духовного пути: может ли человек быть по-настоящему свободным без Бога и какова роль Божьей благодати в обретении подлинной внутренней свободы.</w:t>
      </w:r>
      <w:r w:rsidR="00B46F8F" w:rsidRPr="00994E36">
        <w:rPr>
          <w:sz w:val="28"/>
          <w:szCs w:val="28"/>
        </w:rPr>
        <w:t xml:space="preserve"> </w:t>
      </w:r>
    </w:p>
    <w:p w14:paraId="616D9A17" w14:textId="20F4E78C" w:rsidR="00C6701F" w:rsidRPr="00994E36" w:rsidRDefault="00B46F8F" w:rsidP="00C6701F">
      <w:pPr>
        <w:pStyle w:val="af"/>
        <w:spacing w:after="0"/>
        <w:jc w:val="both"/>
        <w:rPr>
          <w:sz w:val="28"/>
          <w:szCs w:val="28"/>
        </w:rPr>
      </w:pPr>
      <w:r w:rsidRPr="00994E36">
        <w:rPr>
          <w:sz w:val="28"/>
          <w:szCs w:val="28"/>
        </w:rPr>
        <w:t xml:space="preserve">Трактат Блаженного </w:t>
      </w:r>
      <w:r w:rsidR="00994E36" w:rsidRPr="00994E36">
        <w:rPr>
          <w:sz w:val="28"/>
          <w:szCs w:val="28"/>
        </w:rPr>
        <w:t>Августина был</w:t>
      </w:r>
      <w:r w:rsidRPr="00994E36">
        <w:rPr>
          <w:sz w:val="28"/>
          <w:szCs w:val="28"/>
        </w:rPr>
        <w:t xml:space="preserve"> написан в противовес пелагианству. В его начале автор обращается с приветствием к монахам, в особенности к Валентину, обозначая цель своего труда — разрешить вопрос о соотношении благодати и свободной воли. В то время существовали две крайние позиции: одни утверждали, что благодать не нужна и человек способен достичь спасения своими силами, без Божьего содействия; другие, напротив, полагали, что всё зависит исключительно от благодати, полностью отрицая роль свободной воли. Августин стремится найти истину между этими взглядами, утверждая необходимость как благодати, так и человеческого участия в процессе спасения.</w:t>
      </w:r>
    </w:p>
    <w:p w14:paraId="3FB035A5" w14:textId="390CDA2C" w:rsidR="00C6701F" w:rsidRPr="00994E36" w:rsidRDefault="002B3AA4" w:rsidP="00C6701F">
      <w:pPr>
        <w:pStyle w:val="af"/>
        <w:spacing w:after="0"/>
        <w:jc w:val="both"/>
        <w:rPr>
          <w:sz w:val="28"/>
          <w:szCs w:val="28"/>
        </w:rPr>
      </w:pPr>
      <w:r w:rsidRPr="00994E36">
        <w:rPr>
          <w:sz w:val="28"/>
          <w:szCs w:val="28"/>
        </w:rPr>
        <w:t>Эти две крайности, от которых хочет предостеречь</w:t>
      </w:r>
      <w:r w:rsidR="008E3D26" w:rsidRPr="00994E36">
        <w:rPr>
          <w:sz w:val="28"/>
          <w:szCs w:val="28"/>
        </w:rPr>
        <w:t xml:space="preserve"> </w:t>
      </w:r>
      <w:r w:rsidR="00994E36" w:rsidRPr="00994E36">
        <w:rPr>
          <w:sz w:val="28"/>
          <w:szCs w:val="28"/>
        </w:rPr>
        <w:t>святитель.</w:t>
      </w:r>
      <w:r w:rsidR="00ED7E33" w:rsidRPr="00994E36">
        <w:rPr>
          <w:sz w:val="28"/>
          <w:szCs w:val="28"/>
        </w:rPr>
        <w:t xml:space="preserve"> </w:t>
      </w:r>
      <w:r w:rsidRPr="00994E36">
        <w:rPr>
          <w:sz w:val="28"/>
          <w:szCs w:val="28"/>
        </w:rPr>
        <w:t>И начинает с таких слов</w:t>
      </w:r>
      <w:r w:rsidR="00C216F0" w:rsidRPr="00994E36">
        <w:rPr>
          <w:sz w:val="28"/>
          <w:szCs w:val="28"/>
        </w:rPr>
        <w:t>: итак</w:t>
      </w:r>
      <w:r w:rsidRPr="00994E36">
        <w:rPr>
          <w:sz w:val="28"/>
          <w:szCs w:val="28"/>
        </w:rPr>
        <w:t xml:space="preserve">, возлюбленнейшие, дабы не ввела вас в смущение темнота этого вопроса, я прежде всего прошу вас, чтобы за понятое вами воздали вы благодарение Богу; а если есть нечто, чего не может пока достичь стремление вашего </w:t>
      </w:r>
      <w:r w:rsidR="00C216F0" w:rsidRPr="00994E36">
        <w:rPr>
          <w:sz w:val="28"/>
          <w:szCs w:val="28"/>
        </w:rPr>
        <w:t>ума, –</w:t>
      </w:r>
      <w:r w:rsidRPr="00994E36">
        <w:rPr>
          <w:sz w:val="28"/>
          <w:szCs w:val="28"/>
        </w:rPr>
        <w:t xml:space="preserve"> просите у Господа разумения этого, сохраняя между собой мир и любовь</w:t>
      </w:r>
      <w:r w:rsidRPr="00994E36">
        <w:rPr>
          <w:rStyle w:val="ae"/>
          <w:sz w:val="28"/>
          <w:szCs w:val="28"/>
        </w:rPr>
        <w:footnoteReference w:id="3"/>
      </w:r>
      <w:r w:rsidR="008E3D26" w:rsidRPr="00994E36">
        <w:rPr>
          <w:sz w:val="28"/>
          <w:szCs w:val="28"/>
        </w:rPr>
        <w:t xml:space="preserve">. Святитель </w:t>
      </w:r>
      <w:r w:rsidR="00C216F0" w:rsidRPr="00994E36">
        <w:rPr>
          <w:sz w:val="28"/>
          <w:szCs w:val="28"/>
        </w:rPr>
        <w:t>напоминает,</w:t>
      </w:r>
      <w:r w:rsidR="008E3D26" w:rsidRPr="00994E36">
        <w:rPr>
          <w:sz w:val="28"/>
          <w:szCs w:val="28"/>
        </w:rPr>
        <w:t xml:space="preserve"> что человеку не сразу открывается и не </w:t>
      </w:r>
      <w:r w:rsidR="008E3D26" w:rsidRPr="00994E36">
        <w:rPr>
          <w:sz w:val="28"/>
          <w:szCs w:val="28"/>
        </w:rPr>
        <w:lastRenderedPageBreak/>
        <w:t xml:space="preserve">всегда подается глубина Божьей </w:t>
      </w:r>
      <w:r w:rsidR="00C216F0" w:rsidRPr="00994E36">
        <w:rPr>
          <w:sz w:val="28"/>
          <w:szCs w:val="28"/>
        </w:rPr>
        <w:t>истины,</w:t>
      </w:r>
      <w:r w:rsidR="008E3D26" w:rsidRPr="00994E36">
        <w:rPr>
          <w:sz w:val="28"/>
          <w:szCs w:val="28"/>
        </w:rPr>
        <w:t xml:space="preserve"> и говорит не терять </w:t>
      </w:r>
      <w:r w:rsidR="00C216F0" w:rsidRPr="00994E36">
        <w:rPr>
          <w:sz w:val="28"/>
          <w:szCs w:val="28"/>
        </w:rPr>
        <w:t>веры,</w:t>
      </w:r>
      <w:r w:rsidR="008E3D26" w:rsidRPr="00994E36">
        <w:rPr>
          <w:sz w:val="28"/>
          <w:szCs w:val="28"/>
        </w:rPr>
        <w:t xml:space="preserve"> благодарить Бога за что имеем и сохранить </w:t>
      </w:r>
      <w:r w:rsidR="00C216F0" w:rsidRPr="00994E36">
        <w:rPr>
          <w:sz w:val="28"/>
          <w:szCs w:val="28"/>
        </w:rPr>
        <w:t>любовь,</w:t>
      </w:r>
      <w:r w:rsidR="008E3D26" w:rsidRPr="00994E36">
        <w:rPr>
          <w:sz w:val="28"/>
          <w:szCs w:val="28"/>
        </w:rPr>
        <w:t xml:space="preserve"> ведь любовь одна из главных заповедей</w:t>
      </w:r>
      <w:r w:rsidR="00994E36">
        <w:rPr>
          <w:sz w:val="28"/>
          <w:szCs w:val="28"/>
        </w:rPr>
        <w:t xml:space="preserve"> </w:t>
      </w:r>
      <w:r w:rsidR="00857D0B" w:rsidRPr="00994E36">
        <w:rPr>
          <w:sz w:val="28"/>
          <w:szCs w:val="28"/>
        </w:rPr>
        <w:t>Божьих.</w:t>
      </w:r>
    </w:p>
    <w:p w14:paraId="53A4CE0B" w14:textId="359EBBC6" w:rsidR="00B46F8F" w:rsidRPr="00994E36" w:rsidRDefault="00C216F0" w:rsidP="00C6701F">
      <w:pPr>
        <w:pStyle w:val="af"/>
        <w:spacing w:after="0"/>
        <w:jc w:val="both"/>
        <w:rPr>
          <w:sz w:val="28"/>
          <w:szCs w:val="28"/>
        </w:rPr>
      </w:pPr>
      <w:r w:rsidRPr="00994E36">
        <w:rPr>
          <w:sz w:val="28"/>
          <w:szCs w:val="28"/>
        </w:rPr>
        <w:t xml:space="preserve">И </w:t>
      </w:r>
      <w:r w:rsidR="000F3E50" w:rsidRPr="00994E36">
        <w:rPr>
          <w:sz w:val="28"/>
          <w:szCs w:val="28"/>
        </w:rPr>
        <w:t xml:space="preserve">в </w:t>
      </w:r>
      <w:r w:rsidRPr="00994E36">
        <w:rPr>
          <w:sz w:val="28"/>
          <w:szCs w:val="28"/>
        </w:rPr>
        <w:t xml:space="preserve">продолжение пишет, откуда у человека есть свободное решение, а открыл Он нам через Свое Священное Писание, что у человека есть свободное решение воли. Я напомню вам, каким образом открыл Он это, [напомню], не человеческой речью [пользуясь], но Божественной. И прежде всего, ведь сами Божественные заповеди никакой пользы не приносили бы человеку, если бы не было у него свободного решения воли, с помощью которого, исполняя их, он может достигнуть обещанной награды. Ибо они даны для того, чтобы человек не мог оправдаться своим незнанием, </w:t>
      </w:r>
      <w:r w:rsidRPr="00994E36">
        <w:rPr>
          <w:rStyle w:val="ae"/>
          <w:sz w:val="28"/>
          <w:szCs w:val="28"/>
        </w:rPr>
        <w:footnoteReference w:id="4"/>
      </w:r>
      <w:r w:rsidRPr="00994E36">
        <w:rPr>
          <w:sz w:val="28"/>
          <w:szCs w:val="28"/>
        </w:rPr>
        <w:t xml:space="preserve">Августин подчёркивает, что Священное Писание свидетельствует о наличии у человека свободной воли, необходимой для исполнения Божьих заповедей. Без свободной воли заповеди не имели бы смысла, так как человек не мог бы нести ответственность за свои действия и стремиться к обещанной награде. </w:t>
      </w:r>
    </w:p>
    <w:p w14:paraId="7B6748D1" w14:textId="3D1A9690" w:rsidR="00C6701F" w:rsidRPr="00994E36" w:rsidRDefault="00857D0B" w:rsidP="00C6701F">
      <w:pPr>
        <w:pStyle w:val="af"/>
        <w:spacing w:after="0"/>
        <w:jc w:val="both"/>
        <w:rPr>
          <w:sz w:val="28"/>
          <w:szCs w:val="28"/>
        </w:rPr>
      </w:pPr>
      <w:r w:rsidRPr="00994E36">
        <w:rPr>
          <w:sz w:val="28"/>
          <w:szCs w:val="28"/>
        </w:rPr>
        <w:t>Дальше Августин подчёркивает, что человеческая воля, хотя и способна стремиться к добру, остаётся бессильной перед грехом без помощи Божьей благодати. Лишь через молитву и сотрудничество с благодатью человек обретает силу противостоять искушениям, побеждать похоть и исполнять Божьи заповеди. «Благодарение Богу, даровавшему нам победу Господом нашим Иисусом Христом. Поэтому победа, которой побеждается грех, есть не что иное, как дар Бога, помогающего свободному решению в этом состязании»</w:t>
      </w:r>
      <w:r w:rsidRPr="00994E36">
        <w:rPr>
          <w:rStyle w:val="ae"/>
          <w:sz w:val="28"/>
          <w:szCs w:val="28"/>
        </w:rPr>
        <w:footnoteReference w:id="5"/>
      </w:r>
      <w:r w:rsidR="00994E36">
        <w:rPr>
          <w:sz w:val="28"/>
          <w:szCs w:val="28"/>
        </w:rPr>
        <w:t>.</w:t>
      </w:r>
    </w:p>
    <w:p w14:paraId="4A35D1CA" w14:textId="57DDCD9A" w:rsidR="00C6701F" w:rsidRPr="00994E36" w:rsidRDefault="00595EAD" w:rsidP="00C6701F">
      <w:pPr>
        <w:pStyle w:val="af"/>
        <w:spacing w:after="0"/>
        <w:jc w:val="both"/>
        <w:rPr>
          <w:sz w:val="28"/>
          <w:szCs w:val="28"/>
        </w:rPr>
      </w:pPr>
      <w:r w:rsidRPr="00994E36">
        <w:rPr>
          <w:sz w:val="28"/>
          <w:szCs w:val="28"/>
        </w:rPr>
        <w:t>Дальше Августин акцентирует внимание, что благодать Божия даётся исключительно по милости, независимо от заслуг человека, даже если его прошлое наполнено злыми делами. Именно благодаря благодати начинают появляться добрые заслуги, но их основой остаётся действие Божьей благодати, а не человеческие усилия. Он говорил: «Когда начнет человек иметь добрые заслуги, он должен приписывать их не себе, а Богу, Которому в псалме говорится: Будь мне помощником, не оставляй меня»</w:t>
      </w:r>
      <w:r w:rsidRPr="00994E36">
        <w:rPr>
          <w:rStyle w:val="ae"/>
          <w:sz w:val="28"/>
          <w:szCs w:val="28"/>
        </w:rPr>
        <w:footnoteReference w:id="6"/>
      </w:r>
      <w:r w:rsidRPr="00994E36">
        <w:rPr>
          <w:sz w:val="28"/>
          <w:szCs w:val="28"/>
        </w:rPr>
        <w:t xml:space="preserve">. </w:t>
      </w:r>
      <w:r w:rsidR="00D40AFE" w:rsidRPr="00994E36">
        <w:rPr>
          <w:sz w:val="28"/>
          <w:szCs w:val="28"/>
        </w:rPr>
        <w:t xml:space="preserve"> После этого Августин начинает сравнивать закон и веру </w:t>
      </w:r>
      <w:r w:rsidR="003B477B" w:rsidRPr="00994E36">
        <w:rPr>
          <w:sz w:val="28"/>
          <w:szCs w:val="28"/>
        </w:rPr>
        <w:t>утверждая,</w:t>
      </w:r>
      <w:r w:rsidR="00D40AFE" w:rsidRPr="00994E36">
        <w:rPr>
          <w:sz w:val="28"/>
          <w:szCs w:val="28"/>
        </w:rPr>
        <w:t xml:space="preserve"> что</w:t>
      </w:r>
      <w:r w:rsidR="003B477B" w:rsidRPr="00994E36">
        <w:rPr>
          <w:sz w:val="28"/>
          <w:szCs w:val="28"/>
        </w:rPr>
        <w:t xml:space="preserve"> закон</w:t>
      </w:r>
      <w:r w:rsidR="00D40AFE" w:rsidRPr="00994E36">
        <w:rPr>
          <w:sz w:val="28"/>
          <w:szCs w:val="28"/>
        </w:rPr>
        <w:t xml:space="preserve"> сам по себе не спасает человека, а лишь указывает на его греховность. Он сравнивает закон с зеркалом, которое показывает грязь, но не очищает её. «Закон производит </w:t>
      </w:r>
      <w:r w:rsidR="00D40AFE" w:rsidRPr="00994E36">
        <w:rPr>
          <w:sz w:val="28"/>
          <w:szCs w:val="28"/>
        </w:rPr>
        <w:lastRenderedPageBreak/>
        <w:t>гнев... ибо где нет закона, нет и преступления»​</w:t>
      </w:r>
      <w:r w:rsidR="00D40AFE" w:rsidRPr="00994E36">
        <w:rPr>
          <w:rStyle w:val="ae"/>
          <w:sz w:val="28"/>
          <w:szCs w:val="28"/>
        </w:rPr>
        <w:footnoteReference w:id="7"/>
      </w:r>
      <w:r w:rsidR="00947362" w:rsidRPr="00994E36">
        <w:rPr>
          <w:sz w:val="28"/>
          <w:szCs w:val="28"/>
        </w:rPr>
        <w:t xml:space="preserve">. </w:t>
      </w:r>
      <w:r w:rsidR="003B477B" w:rsidRPr="00994E36">
        <w:rPr>
          <w:sz w:val="28"/>
          <w:szCs w:val="28"/>
        </w:rPr>
        <w:t>Дальше раскрывая что з</w:t>
      </w:r>
      <w:r w:rsidR="00D40AFE" w:rsidRPr="00994E36">
        <w:rPr>
          <w:sz w:val="28"/>
          <w:szCs w:val="28"/>
        </w:rPr>
        <w:t>акон усиливает осознание греха, но не даёт силы для его преодоления. Без благодати он становится инструментом, который обличает человека в его немощи.</w:t>
      </w:r>
      <w:r w:rsidR="003B477B" w:rsidRPr="00994E36">
        <w:rPr>
          <w:sz w:val="28"/>
          <w:szCs w:val="28"/>
        </w:rPr>
        <w:t xml:space="preserve"> </w:t>
      </w:r>
      <w:r w:rsidR="00D40AFE" w:rsidRPr="00994E36">
        <w:rPr>
          <w:sz w:val="28"/>
          <w:szCs w:val="28"/>
        </w:rPr>
        <w:t>«Жало же смерти — грех: а сила греха — закон»​</w:t>
      </w:r>
      <w:r w:rsidR="003B477B" w:rsidRPr="00994E36">
        <w:rPr>
          <w:rStyle w:val="ae"/>
          <w:sz w:val="28"/>
          <w:szCs w:val="28"/>
        </w:rPr>
        <w:footnoteReference w:id="8"/>
      </w:r>
      <w:r w:rsidR="003B477B" w:rsidRPr="00994E36">
        <w:rPr>
          <w:sz w:val="28"/>
          <w:szCs w:val="28"/>
        </w:rPr>
        <w:t xml:space="preserve">. Затем </w:t>
      </w:r>
      <w:r w:rsidR="00D40AFE" w:rsidRPr="00994E36">
        <w:rPr>
          <w:sz w:val="28"/>
          <w:szCs w:val="28"/>
        </w:rPr>
        <w:t>Августин подчёркивает, что оправдание происходит не от дел закона, а через веру во Христа, которая открывает доступ к Божьей благодати.</w:t>
      </w:r>
      <w:r w:rsidR="003B477B" w:rsidRPr="00994E36">
        <w:rPr>
          <w:sz w:val="28"/>
          <w:szCs w:val="28"/>
        </w:rPr>
        <w:t xml:space="preserve"> </w:t>
      </w:r>
      <w:r w:rsidR="00D40AFE" w:rsidRPr="00994E36">
        <w:rPr>
          <w:sz w:val="28"/>
          <w:szCs w:val="28"/>
        </w:rPr>
        <w:t>«Человек оправдывается не от дел закона, а только лишь верой во Иисуса Христа»​</w:t>
      </w:r>
      <w:r w:rsidR="003B477B" w:rsidRPr="00994E36">
        <w:rPr>
          <w:rStyle w:val="ae"/>
          <w:sz w:val="28"/>
          <w:szCs w:val="28"/>
        </w:rPr>
        <w:footnoteReference w:id="9"/>
      </w:r>
      <w:r w:rsidR="003B477B" w:rsidRPr="00994E36">
        <w:rPr>
          <w:sz w:val="28"/>
          <w:szCs w:val="28"/>
        </w:rPr>
        <w:t xml:space="preserve"> Говоря, что з</w:t>
      </w:r>
      <w:r w:rsidR="00D40AFE" w:rsidRPr="00994E36">
        <w:rPr>
          <w:sz w:val="28"/>
          <w:szCs w:val="28"/>
        </w:rPr>
        <w:t>акон предписывает, но не помогает; вера же через благодать даёт человеку силы жить по заповедям.</w:t>
      </w:r>
      <w:r w:rsidR="003B477B" w:rsidRPr="00994E36">
        <w:rPr>
          <w:sz w:val="28"/>
          <w:szCs w:val="28"/>
        </w:rPr>
        <w:t xml:space="preserve"> </w:t>
      </w:r>
      <w:r w:rsidR="00D40AFE" w:rsidRPr="00994E36">
        <w:rPr>
          <w:sz w:val="28"/>
          <w:szCs w:val="28"/>
        </w:rPr>
        <w:t>«Закон повелевает, но только благодать содействует в исполнении»​</w:t>
      </w:r>
      <w:r w:rsidR="003B477B" w:rsidRPr="00994E36">
        <w:rPr>
          <w:rStyle w:val="ae"/>
          <w:sz w:val="28"/>
          <w:szCs w:val="28"/>
        </w:rPr>
        <w:footnoteReference w:id="10"/>
      </w:r>
      <w:r w:rsidR="00947362" w:rsidRPr="00994E36">
        <w:rPr>
          <w:sz w:val="28"/>
          <w:szCs w:val="28"/>
        </w:rPr>
        <w:t xml:space="preserve">. </w:t>
      </w:r>
      <w:r w:rsidR="00D40AFE" w:rsidRPr="00994E36">
        <w:rPr>
          <w:sz w:val="28"/>
          <w:szCs w:val="28"/>
        </w:rPr>
        <w:t>Августин показывает, что закон без благодати превращается в тяжёлое бремя, которое человек не может нести, тогда как вера открывает путь к спасению.</w:t>
      </w:r>
      <w:r w:rsidR="003B477B" w:rsidRPr="00994E36">
        <w:rPr>
          <w:sz w:val="28"/>
          <w:szCs w:val="28"/>
        </w:rPr>
        <w:t xml:space="preserve"> </w:t>
      </w:r>
      <w:r w:rsidR="00D40AFE" w:rsidRPr="00994E36">
        <w:rPr>
          <w:sz w:val="28"/>
          <w:szCs w:val="28"/>
        </w:rPr>
        <w:t>«Без помощи благодати человек, находясь под законом, будет лишь его слушателем, но не исполнителем»​</w:t>
      </w:r>
      <w:r w:rsidR="003B477B" w:rsidRPr="00994E36">
        <w:rPr>
          <w:rStyle w:val="ae"/>
          <w:sz w:val="28"/>
          <w:szCs w:val="28"/>
        </w:rPr>
        <w:footnoteReference w:id="11"/>
      </w:r>
      <w:r w:rsidR="00C6701F" w:rsidRPr="00994E36">
        <w:rPr>
          <w:sz w:val="28"/>
          <w:szCs w:val="28"/>
        </w:rPr>
        <w:t>.</w:t>
      </w:r>
    </w:p>
    <w:p w14:paraId="6494E77C" w14:textId="77777777" w:rsidR="00C6701F" w:rsidRPr="00994E36" w:rsidRDefault="00BB08B0" w:rsidP="00C6701F">
      <w:pPr>
        <w:pStyle w:val="af"/>
        <w:spacing w:after="0"/>
        <w:jc w:val="both"/>
        <w:rPr>
          <w:sz w:val="28"/>
          <w:szCs w:val="28"/>
        </w:rPr>
      </w:pPr>
      <w:r w:rsidRPr="00994E36">
        <w:rPr>
          <w:sz w:val="28"/>
          <w:szCs w:val="28"/>
        </w:rPr>
        <w:t xml:space="preserve">Между тем Августин продолжает полемику, опровергая пелагианское учение, которое утверждает, что Божья благодать зависит от человеческих заслуг, таких как добрая воля или вера. Он настойчиво подчёркивает, что благодать предшествует любым добродетелям и сама делает возможным исполнение закона, добрые дела и освобождение от власти греха. Человеческая воля, даже если она стремится к вере и добру, не может заслужить благодать, поскольку и вера, и молитва сами по себе являются дарами Божьей милости. Августин решительно отвергает представление о том, что добрые намерения человека вызывают благодать, утверждая её абсолютное первенство и независимость. </w:t>
      </w:r>
    </w:p>
    <w:p w14:paraId="3374C341" w14:textId="6D566573" w:rsidR="00C6701F" w:rsidRPr="00994E36" w:rsidRDefault="00BB08B0" w:rsidP="00C6701F">
      <w:pPr>
        <w:pStyle w:val="af"/>
        <w:spacing w:after="0"/>
        <w:jc w:val="both"/>
        <w:rPr>
          <w:rFonts w:eastAsia="Times New Roman"/>
          <w:kern w:val="0"/>
          <w:sz w:val="28"/>
          <w:szCs w:val="28"/>
          <w:lang w:eastAsia="ru-RU"/>
          <w14:ligatures w14:val="none"/>
        </w:rPr>
      </w:pPr>
      <w:r w:rsidRPr="00994E36">
        <w:rPr>
          <w:sz w:val="28"/>
          <w:szCs w:val="28"/>
        </w:rPr>
        <w:t>Таким</w:t>
      </w:r>
      <w:r w:rsidR="00C6701F" w:rsidRPr="00994E36">
        <w:rPr>
          <w:sz w:val="28"/>
          <w:szCs w:val="28"/>
        </w:rPr>
        <w:t xml:space="preserve"> </w:t>
      </w:r>
      <w:r w:rsidRPr="00994E36">
        <w:rPr>
          <w:sz w:val="28"/>
          <w:szCs w:val="28"/>
        </w:rPr>
        <w:t xml:space="preserve">образом, спасение человека целиком зиждется на действии Божьей благодати, а не заслугах или усилиях самого </w:t>
      </w:r>
      <w:r w:rsidR="00947362" w:rsidRPr="00994E36">
        <w:rPr>
          <w:sz w:val="28"/>
          <w:szCs w:val="28"/>
        </w:rPr>
        <w:t>человека.</w:t>
      </w:r>
      <w:r w:rsidR="00947362" w:rsidRPr="00994E36">
        <w:rPr>
          <w:rFonts w:eastAsia="Times New Roman"/>
          <w:kern w:val="0"/>
          <w:sz w:val="28"/>
          <w:szCs w:val="28"/>
          <w:lang w:eastAsia="ru-RU"/>
          <w14:ligatures w14:val="none"/>
        </w:rPr>
        <w:t xml:space="preserve"> Такой</w:t>
      </w:r>
      <w:r w:rsidR="00B936FC" w:rsidRPr="00994E36">
        <w:rPr>
          <w:rFonts w:eastAsia="Times New Roman"/>
          <w:kern w:val="0"/>
          <w:sz w:val="28"/>
          <w:szCs w:val="28"/>
          <w:lang w:eastAsia="ru-RU"/>
          <w14:ligatures w14:val="none"/>
        </w:rPr>
        <w:t xml:space="preserve"> подход Августина к благодати и спасению оказал огромное влияние на западное богословие. Однако в православной традиции учение о спасении основано на концепции синергии – соработничества Бога и человека. В отличие от августиновского взгляда, согласно которому благодать действует независимо от заслуг человека, православные богословы подчёркивают, что, хотя спасение </w:t>
      </w:r>
      <w:r w:rsidR="00B936FC" w:rsidRPr="00994E36">
        <w:rPr>
          <w:rFonts w:eastAsia="Times New Roman"/>
          <w:kern w:val="0"/>
          <w:sz w:val="28"/>
          <w:szCs w:val="28"/>
          <w:lang w:eastAsia="ru-RU"/>
          <w14:ligatures w14:val="none"/>
        </w:rPr>
        <w:lastRenderedPageBreak/>
        <w:t>действительно невозможно без Божьей милости, человек сохраняет свободу воли и принимает активное участие в этом процессе</w:t>
      </w:r>
      <w:r w:rsidR="00C6701F" w:rsidRPr="00994E36">
        <w:rPr>
          <w:rFonts w:eastAsia="Times New Roman"/>
          <w:kern w:val="0"/>
          <w:sz w:val="28"/>
          <w:szCs w:val="28"/>
          <w:lang w:eastAsia="ru-RU"/>
          <w14:ligatures w14:val="none"/>
        </w:rPr>
        <w:t xml:space="preserve">. </w:t>
      </w:r>
    </w:p>
    <w:p w14:paraId="3390945B" w14:textId="267EEB7C" w:rsidR="00C6701F" w:rsidRPr="00994E36" w:rsidRDefault="00C6701F" w:rsidP="00C6701F">
      <w:pPr>
        <w:pStyle w:val="af"/>
        <w:spacing w:after="0"/>
        <w:jc w:val="both"/>
        <w:rPr>
          <w:rFonts w:eastAsia="Times New Roman"/>
          <w:kern w:val="0"/>
          <w:sz w:val="28"/>
          <w:szCs w:val="28"/>
          <w:lang w:eastAsia="ru-RU"/>
          <w14:ligatures w14:val="none"/>
        </w:rPr>
      </w:pPr>
      <w:r w:rsidRPr="00994E36">
        <w:rPr>
          <w:rFonts w:eastAsia="Times New Roman"/>
          <w:kern w:val="0"/>
          <w:sz w:val="28"/>
          <w:szCs w:val="28"/>
          <w:lang w:eastAsia="ru-RU"/>
          <w14:ligatures w14:val="none"/>
        </w:rPr>
        <w:t>Современные православные</w:t>
      </w:r>
      <w:r w:rsidR="00B936FC" w:rsidRPr="00994E36">
        <w:rPr>
          <w:rFonts w:eastAsia="Times New Roman"/>
          <w:kern w:val="0"/>
          <w:sz w:val="28"/>
          <w:szCs w:val="28"/>
          <w:lang w:eastAsia="ru-RU"/>
          <w14:ligatures w14:val="none"/>
        </w:rPr>
        <w:t xml:space="preserve"> богословы, опираясь на святоотеческую традицию, рассматривают спасение как динамическое взаимодействие между благодатью и свободной волей человека. Подобный взгляд подробно раскрывается в православном догматическом богословии. Так, например, протоиерей Олег Давыденко</w:t>
      </w:r>
      <w:r w:rsidR="00947362" w:rsidRPr="00994E36">
        <w:rPr>
          <w:rFonts w:eastAsia="Times New Roman"/>
          <w:kern w:val="0"/>
          <w:sz w:val="28"/>
          <w:szCs w:val="28"/>
          <w:lang w:eastAsia="ru-RU"/>
          <w14:ligatures w14:val="none"/>
        </w:rPr>
        <w:t>в</w:t>
      </w:r>
      <w:r w:rsidR="00B936FC" w:rsidRPr="00994E36">
        <w:rPr>
          <w:rFonts w:eastAsia="Times New Roman"/>
          <w:kern w:val="0"/>
          <w:sz w:val="28"/>
          <w:szCs w:val="28"/>
          <w:lang w:eastAsia="ru-RU"/>
          <w14:ligatures w14:val="none"/>
        </w:rPr>
        <w:t xml:space="preserve"> в своём учебнике «Догматическое богословие» уделяет особое внимание вопросу соотношения благодати и свободы воли, раскрывая его в контексте православного вероучения.</w:t>
      </w:r>
    </w:p>
    <w:p w14:paraId="3FB01E66" w14:textId="20BF4E25" w:rsidR="00947362" w:rsidRPr="00994E36" w:rsidRDefault="00B936FC" w:rsidP="00C6701F">
      <w:pPr>
        <w:pStyle w:val="af"/>
        <w:spacing w:after="0"/>
        <w:jc w:val="both"/>
        <w:rPr>
          <w:sz w:val="28"/>
          <w:szCs w:val="28"/>
        </w:rPr>
      </w:pPr>
      <w:r w:rsidRPr="00994E36">
        <w:rPr>
          <w:sz w:val="28"/>
          <w:szCs w:val="28"/>
        </w:rPr>
        <w:t>Восточная святоотеческая традиция утверждает, что свобода — неотъемлемая часть человеческого богоподобия, и хотя она повреждена грехопадением, она не уничтожена полностью. В отличие от западных крайностей, спасение в православии понимается как синергия, где благодать не подавляет свободу, но укрепляет её: «Мы соработники</w:t>
      </w:r>
      <w:r w:rsidR="00994E36">
        <w:rPr>
          <w:sz w:val="28"/>
          <w:szCs w:val="28"/>
        </w:rPr>
        <w:t xml:space="preserve"> </w:t>
      </w:r>
      <w:r w:rsidRPr="00994E36">
        <w:rPr>
          <w:sz w:val="28"/>
          <w:szCs w:val="28"/>
        </w:rPr>
        <w:t>у Бога» (1Кор. 3:9). Человек должен откликнуться на призыв Божий, ибо, как говорит свт. Кирилл Иерусалимский, «благодать подается человеку даром, но от человека зависит принятие благодати, её сохранение и принесение духовных плодов». Однако свобода включает не только право выбора, но и способность реализовать его, что возможно лишь при содействии благодати: «Познайте истину, и истина сделает вас свободными» (Ин. 8:32). Таким образом, Давыденко подчёркивает, что спасение требует активного участия человека, ибо «Царство Небесное силою берется» (Мф. 11:12), и без духовного подвига благодать может оказаться тщетной.</w:t>
      </w:r>
      <w:r w:rsidRPr="00994E36">
        <w:rPr>
          <w:rStyle w:val="ae"/>
          <w:sz w:val="28"/>
          <w:szCs w:val="28"/>
        </w:rPr>
        <w:footnoteReference w:id="12"/>
      </w:r>
    </w:p>
    <w:p w14:paraId="38C41A6E" w14:textId="66E21927" w:rsidR="00C6701F" w:rsidRPr="00994E36" w:rsidRDefault="00947362" w:rsidP="00C6701F">
      <w:pPr>
        <w:pStyle w:val="af"/>
        <w:spacing w:after="0"/>
        <w:jc w:val="both"/>
        <w:rPr>
          <w:sz w:val="28"/>
          <w:szCs w:val="28"/>
        </w:rPr>
      </w:pPr>
      <w:r w:rsidRPr="00994E36">
        <w:rPr>
          <w:sz w:val="28"/>
          <w:szCs w:val="28"/>
        </w:rPr>
        <w:t xml:space="preserve">Развивая эту тему, следует обратиться к труду протоиерея Иоанна Мейндорфа «Введение в святоотеческое богословие», где он подробно освещает жизнь и богословие Августина, уделяя особое внимание его взглядам на свободную волю и её соотношение с божественной благодатью. </w:t>
      </w:r>
      <w:r w:rsidR="00987EF6" w:rsidRPr="00994E36">
        <w:rPr>
          <w:sz w:val="28"/>
          <w:szCs w:val="28"/>
        </w:rPr>
        <w:t xml:space="preserve">Иоанн Мейндорф отмечает, что учение Августина о предопределении и благодати отличается внутренней противоречивостью. В начале своего пути Августин полагал, что человек способен самостоятельно стремиться к спасению, но со временем, вступив в полемику с Пелагием и столкнувшись с жизненными реалиями, он разочаровался в этой идее. Его взгляды становились все более пессимистичными, что привело к утверждению о предопределении, согласно которому лишь избранные получают спасение по Божией милости, а остальные остаются обреченными. «Все люди осуждены на проклятие по вине одного человека. Те, кто не подлежит осуждению, освобождены не по своим </w:t>
      </w:r>
      <w:r w:rsidR="00987EF6" w:rsidRPr="00994E36">
        <w:rPr>
          <w:sz w:val="28"/>
          <w:szCs w:val="28"/>
        </w:rPr>
        <w:lastRenderedPageBreak/>
        <w:t>заслугам, но через благодать Посредника… Избранные избраны по благодати, а не по своим заслугам, ибо каждая заслуга дается благодатью…»</w:t>
      </w:r>
      <w:r w:rsidR="00987EF6" w:rsidRPr="00994E36">
        <w:rPr>
          <w:rStyle w:val="ae"/>
          <w:sz w:val="28"/>
          <w:szCs w:val="28"/>
        </w:rPr>
        <w:footnoteReference w:id="13"/>
      </w:r>
    </w:p>
    <w:p w14:paraId="58674F4B" w14:textId="4BA59D8C" w:rsidR="00C6701F" w:rsidRPr="00994E36" w:rsidRDefault="00987EF6" w:rsidP="00C6701F">
      <w:pPr>
        <w:pStyle w:val="af"/>
        <w:spacing w:after="0"/>
        <w:jc w:val="both"/>
        <w:rPr>
          <w:sz w:val="28"/>
          <w:szCs w:val="28"/>
        </w:rPr>
      </w:pPr>
      <w:r w:rsidRPr="00994E36">
        <w:rPr>
          <w:sz w:val="28"/>
          <w:szCs w:val="28"/>
        </w:rPr>
        <w:t>Однако сам Августин не был полностью уверен в их абсолютной истинности. Иоанн Мейндорф так скажет об Августине: Августин был великий человек, великий христианин, без сомнения, подлинно святой, настолько опередивший свое время, что никто из его современников, да и много позднее, не был в состоянии заметить некоторую непоследовательность его концепций.</w:t>
      </w:r>
      <w:r w:rsidRPr="00994E36">
        <w:rPr>
          <w:rStyle w:val="ae"/>
          <w:sz w:val="28"/>
          <w:szCs w:val="28"/>
        </w:rPr>
        <w:footnoteReference w:id="14"/>
      </w:r>
    </w:p>
    <w:p w14:paraId="0AF2D6DD" w14:textId="06E9F4F7" w:rsidR="00C6701F" w:rsidRPr="00994E36" w:rsidRDefault="00A3193D" w:rsidP="00C6701F">
      <w:pPr>
        <w:pStyle w:val="af"/>
        <w:spacing w:after="0"/>
        <w:jc w:val="both"/>
        <w:rPr>
          <w:sz w:val="28"/>
          <w:szCs w:val="28"/>
        </w:rPr>
      </w:pPr>
      <w:r w:rsidRPr="00994E36">
        <w:rPr>
          <w:sz w:val="28"/>
          <w:szCs w:val="28"/>
        </w:rPr>
        <w:t>Исходя из анализа трактата блаженного Августина и православного богословского учения, представляется возможным сделать следующие выводы. Учение Августина о благодати и свободе воли оказало фундаментальное влияние на формирование западной богословской традиции, оставив глубокий след в христианской мысли. Его полемика с пелагианством продемонстрировала осознание человеческой немощи перед грехом и абсолютной зависимости от Божественной благодати. Несмотря на эволюцию своих взглядов, Августин неизменно утверждал, что без участия Божией милости человек не способен обрести подлинную свободу.</w:t>
      </w:r>
      <w:r w:rsidRPr="00994E36">
        <w:rPr>
          <w:sz w:val="28"/>
          <w:szCs w:val="28"/>
        </w:rPr>
        <w:tab/>
      </w:r>
    </w:p>
    <w:p w14:paraId="1788C2F3" w14:textId="77777777" w:rsidR="00C6701F" w:rsidRPr="00994E36" w:rsidRDefault="00A3193D" w:rsidP="00C6701F">
      <w:pPr>
        <w:pStyle w:val="af"/>
        <w:spacing w:after="0"/>
        <w:jc w:val="both"/>
        <w:rPr>
          <w:sz w:val="28"/>
          <w:szCs w:val="28"/>
        </w:rPr>
      </w:pPr>
      <w:r w:rsidRPr="00994E36">
        <w:rPr>
          <w:sz w:val="28"/>
          <w:szCs w:val="28"/>
        </w:rPr>
        <w:t>Православное богословие, в отличие от августиновской концепции предопределения, акцентирует внимание на синергии, то есть соработничестве Бога и человека в деле спасения. В этом контексте Августин предстает как выдающийся, но вместе с тем дискуссионный мыслитель, чье учение требует глубокого богословского анализа. Его вклад в христианскую традицию невозможно игнорировать, однако он нуждается в переосмыслении в свете святоотеческого предания Восточной Церкви, согласно которому свобода человека не является иллюзорной, но представляет собой реальную способность к сотворчеству с Богом.</w:t>
      </w:r>
    </w:p>
    <w:p w14:paraId="3F3A098B" w14:textId="3DA2544C" w:rsidR="00A3193D" w:rsidRPr="00994E36" w:rsidRDefault="00A3193D" w:rsidP="00C6701F">
      <w:pPr>
        <w:pStyle w:val="af"/>
        <w:spacing w:after="0"/>
        <w:jc w:val="both"/>
        <w:rPr>
          <w:sz w:val="28"/>
          <w:szCs w:val="28"/>
        </w:rPr>
      </w:pPr>
      <w:r w:rsidRPr="00994E36">
        <w:rPr>
          <w:sz w:val="28"/>
          <w:szCs w:val="28"/>
        </w:rPr>
        <w:t xml:space="preserve">Современное православное богословие, основываясь на святоотеческом наследии, утверждает, что спасение неразрывно связано с взаимодействием Божественной благодати и свободной воли человека. В этом отношении богословское наследие блаженного Августина выступает не только как историко-доктринальный феномен, но и как важный предмет для дальнейшего осмысления в христианской мысли. Оно побуждает к углубленному исследованию соотношения благодати и свободы, а также к практическому применению данных идей в духовной жизни. Человек, как субъект спасения, не просто принимает благодать, но и активно участвует в ее усвоении, </w:t>
      </w:r>
      <w:r w:rsidRPr="00994E36">
        <w:rPr>
          <w:sz w:val="28"/>
          <w:szCs w:val="28"/>
        </w:rPr>
        <w:lastRenderedPageBreak/>
        <w:t>преобразуя свою жизнь в соответствии с божественными заповедями и стяжая личный опыт богопознания.</w:t>
      </w:r>
    </w:p>
    <w:p w14:paraId="44182145" w14:textId="77777777" w:rsidR="00A3193D" w:rsidRDefault="00A3193D" w:rsidP="00987EF6">
      <w:pPr>
        <w:pStyle w:val="af"/>
        <w:jc w:val="both"/>
        <w:rPr>
          <w:sz w:val="28"/>
          <w:szCs w:val="28"/>
        </w:rPr>
      </w:pPr>
    </w:p>
    <w:p w14:paraId="339BC4E1" w14:textId="19DAE777" w:rsidR="00994E36" w:rsidRDefault="00994E36" w:rsidP="00987EF6">
      <w:pPr>
        <w:pStyle w:val="af"/>
        <w:jc w:val="both"/>
        <w:rPr>
          <w:b/>
          <w:bCs/>
          <w:sz w:val="28"/>
          <w:szCs w:val="28"/>
        </w:rPr>
      </w:pPr>
      <w:r w:rsidRPr="00994E36">
        <w:rPr>
          <w:b/>
          <w:bCs/>
          <w:sz w:val="28"/>
          <w:szCs w:val="28"/>
        </w:rPr>
        <w:t xml:space="preserve">Список литературы </w:t>
      </w:r>
    </w:p>
    <w:p w14:paraId="205C0EE0" w14:textId="2EBF70B8" w:rsidR="00994E36" w:rsidRDefault="00994E36" w:rsidP="00994E36">
      <w:pPr>
        <w:pStyle w:val="af"/>
        <w:jc w:val="both"/>
        <w:rPr>
          <w:sz w:val="28"/>
          <w:szCs w:val="28"/>
        </w:rPr>
      </w:pPr>
      <w:r w:rsidRPr="00994E36">
        <w:rPr>
          <w:sz w:val="28"/>
          <w:szCs w:val="28"/>
        </w:rPr>
        <w:t xml:space="preserve">1. Августин Аврелий. Исповедь. Книга III, глава V. Источник: </w:t>
      </w:r>
      <w:r w:rsidRPr="00994E36">
        <w:rPr>
          <w:i/>
          <w:iCs/>
          <w:sz w:val="28"/>
          <w:szCs w:val="28"/>
        </w:rPr>
        <w:t>"Исповедь"</w:t>
      </w:r>
      <w:r w:rsidRPr="00994E36">
        <w:rPr>
          <w:sz w:val="28"/>
          <w:szCs w:val="28"/>
        </w:rPr>
        <w:t xml:space="preserve"> / Пер. М. Е. Сергиенко. – Москва: Азбука веры, 1975.</w:t>
      </w:r>
    </w:p>
    <w:p w14:paraId="6022A6DC" w14:textId="77777777" w:rsidR="00994E36" w:rsidRDefault="00994E36" w:rsidP="00994E36">
      <w:pPr>
        <w:pStyle w:val="af"/>
        <w:jc w:val="both"/>
        <w:rPr>
          <w:sz w:val="28"/>
          <w:szCs w:val="28"/>
        </w:rPr>
      </w:pPr>
      <w:r>
        <w:rPr>
          <w:sz w:val="28"/>
          <w:szCs w:val="28"/>
        </w:rPr>
        <w:t xml:space="preserve">2. </w:t>
      </w:r>
      <w:r w:rsidRPr="00994E36">
        <w:rPr>
          <w:sz w:val="28"/>
          <w:szCs w:val="28"/>
        </w:rPr>
        <w:t xml:space="preserve">Аврелий Августин. О благодати и свободном решении // Собрание сочинений. — М.: Азбука веры, 2024. [Электронный ресурс] — URL: </w:t>
      </w:r>
      <w:hyperlink r:id="rId9" w:tgtFrame="_new" w:history="1">
        <w:r w:rsidRPr="00994E36">
          <w:rPr>
            <w:rStyle w:val="af0"/>
            <w:sz w:val="28"/>
            <w:szCs w:val="28"/>
          </w:rPr>
          <w:t>https://azbyka.ru/</w:t>
        </w:r>
      </w:hyperlink>
      <w:r w:rsidRPr="00994E36">
        <w:rPr>
          <w:sz w:val="28"/>
          <w:szCs w:val="28"/>
        </w:rPr>
        <w:t xml:space="preserve"> (дата обращения: 04.12.2024).</w:t>
      </w:r>
    </w:p>
    <w:p w14:paraId="037BA3E3" w14:textId="273CB519" w:rsidR="00994E36" w:rsidRDefault="00994E36" w:rsidP="00994E36">
      <w:pPr>
        <w:pStyle w:val="af"/>
        <w:jc w:val="both"/>
        <w:rPr>
          <w:sz w:val="28"/>
          <w:szCs w:val="28"/>
        </w:rPr>
      </w:pPr>
      <w:r>
        <w:rPr>
          <w:sz w:val="28"/>
          <w:szCs w:val="28"/>
        </w:rPr>
        <w:t xml:space="preserve">3. </w:t>
      </w:r>
      <w:r w:rsidR="007F0325" w:rsidRPr="007F0325">
        <w:rPr>
          <w:sz w:val="28"/>
          <w:szCs w:val="28"/>
        </w:rPr>
        <w:t>Давыденков О., прот. Догматическое богословие: учебное пособие / прот. Олег Давыденков. — Москва: Изд-во ПСТГУ, 2017. — 624 с. — ISBN 978-5-7429-1128-9.</w:t>
      </w:r>
    </w:p>
    <w:p w14:paraId="39A33D12" w14:textId="6BDD5BCF" w:rsidR="007F0325" w:rsidRDefault="007F0325" w:rsidP="007F0325">
      <w:pPr>
        <w:pStyle w:val="af"/>
        <w:jc w:val="both"/>
        <w:rPr>
          <w:sz w:val="28"/>
          <w:szCs w:val="28"/>
        </w:rPr>
      </w:pPr>
      <w:r>
        <w:rPr>
          <w:sz w:val="28"/>
          <w:szCs w:val="28"/>
        </w:rPr>
        <w:t xml:space="preserve">4. </w:t>
      </w:r>
      <w:r w:rsidRPr="007F0325">
        <w:rPr>
          <w:sz w:val="28"/>
          <w:szCs w:val="28"/>
        </w:rPr>
        <w:t>Протоирей Мейендорф. Введение в святоотеческое богословие: Конспекты лекций / Протоирей Иоанн Мейендорф. - Минск: ООО "МЕДИАЛ", 2018. - 57-73 c. - ISBN 978-985-6914-41-9</w:t>
      </w:r>
    </w:p>
    <w:p w14:paraId="16ECFFCF" w14:textId="0C9E594F" w:rsidR="007F0325" w:rsidRDefault="007F0325" w:rsidP="007F0325">
      <w:pPr>
        <w:pStyle w:val="Default"/>
        <w:rPr>
          <w:color w:val="0D0D0D"/>
          <w:sz w:val="28"/>
          <w:szCs w:val="28"/>
        </w:rPr>
      </w:pPr>
      <w:r>
        <w:rPr>
          <w:sz w:val="28"/>
          <w:szCs w:val="28"/>
        </w:rPr>
        <w:t>5.</w:t>
      </w:r>
      <w:r w:rsidRPr="007F0325">
        <w:rPr>
          <w:sz w:val="28"/>
          <w:szCs w:val="28"/>
        </w:rPr>
        <w:t xml:space="preserve"> </w:t>
      </w:r>
      <w:r w:rsidRPr="5CED8153">
        <w:rPr>
          <w:sz w:val="28"/>
          <w:szCs w:val="28"/>
        </w:rPr>
        <w:t xml:space="preserve">Лекции по истории древней церкви: [В 4 том.] / Проф. В.В. Болотов. - Посмертное изд. под ред. [и с предисл.] проф. А. Бриллиантова. - Санкт-Петербург: Тип. М. Меркушева, 1907-. / Т. 2. - 1910. – 474 с. </w:t>
      </w:r>
    </w:p>
    <w:p w14:paraId="37212F5D" w14:textId="1D1E6378" w:rsidR="007F0325" w:rsidRPr="007F0325" w:rsidRDefault="007F0325" w:rsidP="007F0325">
      <w:pPr>
        <w:pStyle w:val="af"/>
        <w:jc w:val="both"/>
        <w:rPr>
          <w:sz w:val="28"/>
          <w:szCs w:val="28"/>
          <w:lang w:val="de-DE"/>
        </w:rPr>
      </w:pPr>
    </w:p>
    <w:p w14:paraId="0FBAF70E" w14:textId="466AC078" w:rsidR="007F0325" w:rsidRPr="00994E36" w:rsidRDefault="007F0325" w:rsidP="00994E36">
      <w:pPr>
        <w:pStyle w:val="af"/>
        <w:jc w:val="both"/>
        <w:rPr>
          <w:sz w:val="28"/>
          <w:szCs w:val="28"/>
        </w:rPr>
      </w:pPr>
    </w:p>
    <w:p w14:paraId="0E202DD3" w14:textId="2C68320B" w:rsidR="00994E36" w:rsidRPr="00994E36" w:rsidRDefault="00994E36" w:rsidP="00994E36">
      <w:pPr>
        <w:pStyle w:val="af"/>
        <w:jc w:val="both"/>
        <w:rPr>
          <w:sz w:val="28"/>
          <w:szCs w:val="28"/>
        </w:rPr>
      </w:pPr>
    </w:p>
    <w:p w14:paraId="41CDE1EC" w14:textId="06B37215" w:rsidR="00994E36" w:rsidRPr="00994E36" w:rsidRDefault="00994E36" w:rsidP="00987EF6">
      <w:pPr>
        <w:pStyle w:val="af"/>
        <w:jc w:val="both"/>
        <w:rPr>
          <w:b/>
          <w:bCs/>
          <w:sz w:val="28"/>
          <w:szCs w:val="28"/>
        </w:rPr>
      </w:pPr>
    </w:p>
    <w:p w14:paraId="0267B31F" w14:textId="77777777" w:rsidR="00B977FA" w:rsidRPr="00994E36" w:rsidRDefault="00B977FA" w:rsidP="00F400DF">
      <w:pPr>
        <w:jc w:val="both"/>
        <w:rPr>
          <w:rFonts w:ascii="Times New Roman" w:hAnsi="Times New Roman" w:cs="Times New Roman"/>
          <w:sz w:val="28"/>
          <w:szCs w:val="28"/>
        </w:rPr>
      </w:pPr>
    </w:p>
    <w:p w14:paraId="03F5FD61" w14:textId="77777777" w:rsidR="00B977FA" w:rsidRPr="00AF3819" w:rsidRDefault="00B977FA" w:rsidP="00F400DF">
      <w:pPr>
        <w:jc w:val="both"/>
        <w:rPr>
          <w:rFonts w:ascii="Times New Roman" w:hAnsi="Times New Roman" w:cs="Times New Roman"/>
          <w:sz w:val="28"/>
          <w:szCs w:val="28"/>
        </w:rPr>
      </w:pPr>
    </w:p>
    <w:p w14:paraId="7BB35A33" w14:textId="77777777" w:rsidR="00B977FA" w:rsidRPr="00AF3819" w:rsidRDefault="00B977FA" w:rsidP="00F400DF">
      <w:pPr>
        <w:jc w:val="both"/>
        <w:rPr>
          <w:rFonts w:ascii="Times New Roman" w:hAnsi="Times New Roman" w:cs="Times New Roman"/>
          <w:sz w:val="28"/>
          <w:szCs w:val="28"/>
        </w:rPr>
      </w:pPr>
    </w:p>
    <w:p w14:paraId="2EE2B119" w14:textId="77777777" w:rsidR="00B977FA" w:rsidRDefault="00B977FA" w:rsidP="00531D92">
      <w:pPr>
        <w:jc w:val="both"/>
        <w:rPr>
          <w:rFonts w:ascii="Times New Roman" w:hAnsi="Times New Roman" w:cs="Times New Roman"/>
          <w:sz w:val="28"/>
          <w:szCs w:val="28"/>
        </w:rPr>
      </w:pPr>
    </w:p>
    <w:p w14:paraId="221E0429" w14:textId="77777777" w:rsidR="00B977FA" w:rsidRDefault="00B977FA" w:rsidP="00531D92">
      <w:pPr>
        <w:jc w:val="both"/>
        <w:rPr>
          <w:rFonts w:ascii="Times New Roman" w:hAnsi="Times New Roman" w:cs="Times New Roman"/>
          <w:sz w:val="28"/>
          <w:szCs w:val="28"/>
        </w:rPr>
      </w:pPr>
    </w:p>
    <w:p w14:paraId="2C210355" w14:textId="77777777" w:rsidR="00B977FA" w:rsidRDefault="00B977FA" w:rsidP="00531D92">
      <w:pPr>
        <w:jc w:val="both"/>
        <w:rPr>
          <w:rFonts w:ascii="Times New Roman" w:hAnsi="Times New Roman" w:cs="Times New Roman"/>
          <w:sz w:val="28"/>
          <w:szCs w:val="28"/>
        </w:rPr>
      </w:pPr>
    </w:p>
    <w:p w14:paraId="7DCF6C12" w14:textId="77777777" w:rsidR="00B977FA" w:rsidRDefault="00B977FA" w:rsidP="00531D92">
      <w:pPr>
        <w:jc w:val="both"/>
        <w:rPr>
          <w:rFonts w:ascii="Times New Roman" w:hAnsi="Times New Roman" w:cs="Times New Roman"/>
          <w:sz w:val="28"/>
          <w:szCs w:val="28"/>
        </w:rPr>
      </w:pPr>
    </w:p>
    <w:p w14:paraId="40EC9746" w14:textId="77777777" w:rsidR="00B977FA" w:rsidRDefault="00B977FA" w:rsidP="00531D92">
      <w:pPr>
        <w:jc w:val="both"/>
        <w:rPr>
          <w:rFonts w:ascii="Times New Roman" w:hAnsi="Times New Roman" w:cs="Times New Roman"/>
          <w:sz w:val="28"/>
          <w:szCs w:val="28"/>
        </w:rPr>
      </w:pPr>
    </w:p>
    <w:p w14:paraId="36ED3BEC" w14:textId="77777777" w:rsidR="00B977FA" w:rsidRDefault="00B977FA" w:rsidP="00531D92">
      <w:pPr>
        <w:jc w:val="both"/>
        <w:rPr>
          <w:rFonts w:ascii="Times New Roman" w:hAnsi="Times New Roman" w:cs="Times New Roman"/>
          <w:sz w:val="28"/>
          <w:szCs w:val="28"/>
        </w:rPr>
      </w:pPr>
    </w:p>
    <w:p w14:paraId="6B6CE08D" w14:textId="77777777" w:rsidR="00B977FA" w:rsidRDefault="00B977FA" w:rsidP="00531D92">
      <w:pPr>
        <w:jc w:val="both"/>
        <w:rPr>
          <w:rFonts w:ascii="Times New Roman" w:hAnsi="Times New Roman" w:cs="Times New Roman"/>
          <w:sz w:val="28"/>
          <w:szCs w:val="28"/>
        </w:rPr>
      </w:pPr>
    </w:p>
    <w:p w14:paraId="5C629C86" w14:textId="77777777" w:rsidR="00B977FA" w:rsidRDefault="00B977FA" w:rsidP="00531D92">
      <w:pPr>
        <w:jc w:val="both"/>
        <w:rPr>
          <w:rFonts w:ascii="Times New Roman" w:hAnsi="Times New Roman" w:cs="Times New Roman"/>
          <w:sz w:val="28"/>
          <w:szCs w:val="28"/>
        </w:rPr>
      </w:pPr>
    </w:p>
    <w:p w14:paraId="1822A287" w14:textId="77777777" w:rsidR="00B977FA" w:rsidRDefault="00B977FA" w:rsidP="00531D92">
      <w:pPr>
        <w:jc w:val="both"/>
        <w:rPr>
          <w:rFonts w:ascii="Times New Roman" w:hAnsi="Times New Roman" w:cs="Times New Roman"/>
          <w:sz w:val="28"/>
          <w:szCs w:val="28"/>
        </w:rPr>
      </w:pPr>
    </w:p>
    <w:p w14:paraId="3F75229D" w14:textId="77777777" w:rsidR="00B977FA" w:rsidRDefault="00B977FA" w:rsidP="00531D92">
      <w:pPr>
        <w:jc w:val="both"/>
        <w:rPr>
          <w:rFonts w:ascii="Times New Roman" w:hAnsi="Times New Roman" w:cs="Times New Roman"/>
          <w:sz w:val="28"/>
          <w:szCs w:val="28"/>
        </w:rPr>
      </w:pPr>
    </w:p>
    <w:p w14:paraId="086398CD" w14:textId="77777777" w:rsidR="00B977FA" w:rsidRDefault="00B977FA" w:rsidP="00531D92">
      <w:pPr>
        <w:jc w:val="both"/>
        <w:rPr>
          <w:rFonts w:ascii="Times New Roman" w:hAnsi="Times New Roman" w:cs="Times New Roman"/>
          <w:sz w:val="28"/>
          <w:szCs w:val="28"/>
        </w:rPr>
      </w:pPr>
    </w:p>
    <w:p w14:paraId="71DBCC18" w14:textId="77777777" w:rsidR="00B977FA" w:rsidRDefault="00B977FA" w:rsidP="00531D92">
      <w:pPr>
        <w:jc w:val="both"/>
        <w:rPr>
          <w:rFonts w:ascii="Times New Roman" w:hAnsi="Times New Roman" w:cs="Times New Roman"/>
          <w:sz w:val="28"/>
          <w:szCs w:val="28"/>
        </w:rPr>
      </w:pPr>
    </w:p>
    <w:p w14:paraId="41EBC20A" w14:textId="77777777" w:rsidR="00B977FA" w:rsidRDefault="00B977FA" w:rsidP="00531D92">
      <w:pPr>
        <w:jc w:val="both"/>
        <w:rPr>
          <w:rFonts w:ascii="Times New Roman" w:hAnsi="Times New Roman" w:cs="Times New Roman"/>
          <w:sz w:val="28"/>
          <w:szCs w:val="28"/>
        </w:rPr>
      </w:pPr>
    </w:p>
    <w:p w14:paraId="1DF7C51B" w14:textId="77777777" w:rsidR="00B977FA" w:rsidRDefault="00B977FA" w:rsidP="00531D92">
      <w:pPr>
        <w:jc w:val="both"/>
        <w:rPr>
          <w:rFonts w:ascii="Times New Roman" w:hAnsi="Times New Roman" w:cs="Times New Roman"/>
          <w:sz w:val="28"/>
          <w:szCs w:val="28"/>
        </w:rPr>
      </w:pPr>
    </w:p>
    <w:p w14:paraId="5F78848A" w14:textId="77777777" w:rsidR="00B977FA" w:rsidRDefault="00B977FA" w:rsidP="00531D92">
      <w:pPr>
        <w:jc w:val="both"/>
        <w:rPr>
          <w:rFonts w:ascii="Times New Roman" w:hAnsi="Times New Roman" w:cs="Times New Roman"/>
          <w:sz w:val="28"/>
          <w:szCs w:val="28"/>
        </w:rPr>
      </w:pPr>
    </w:p>
    <w:p w14:paraId="5BE26C9A" w14:textId="77777777" w:rsidR="00B977FA" w:rsidRDefault="00B977FA" w:rsidP="00531D92">
      <w:pPr>
        <w:jc w:val="both"/>
        <w:rPr>
          <w:rFonts w:ascii="Times New Roman" w:hAnsi="Times New Roman" w:cs="Times New Roman"/>
          <w:sz w:val="28"/>
          <w:szCs w:val="28"/>
        </w:rPr>
      </w:pPr>
    </w:p>
    <w:p w14:paraId="46F823E9" w14:textId="5C58BB8E" w:rsidR="00BB08B0" w:rsidRDefault="002C0A42" w:rsidP="00D40AFE">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3505D99D" w14:textId="77777777" w:rsidR="002C0A42" w:rsidRPr="00D40AFE" w:rsidRDefault="002C0A42" w:rsidP="00D40AFE">
      <w:pPr>
        <w:jc w:val="both"/>
        <w:rPr>
          <w:rFonts w:ascii="Times New Roman" w:hAnsi="Times New Roman" w:cs="Times New Roman"/>
          <w:sz w:val="28"/>
          <w:szCs w:val="28"/>
        </w:rPr>
      </w:pPr>
    </w:p>
    <w:p w14:paraId="3F7845A0" w14:textId="619FAC30" w:rsidR="00857D0B" w:rsidRDefault="00857D0B" w:rsidP="00857D0B">
      <w:pPr>
        <w:jc w:val="both"/>
        <w:rPr>
          <w:rFonts w:ascii="Times New Roman" w:hAnsi="Times New Roman" w:cs="Times New Roman"/>
          <w:sz w:val="28"/>
          <w:szCs w:val="28"/>
        </w:rPr>
      </w:pPr>
    </w:p>
    <w:p w14:paraId="3D63C841" w14:textId="77777777" w:rsidR="00857D0B" w:rsidRPr="00857D0B" w:rsidRDefault="00857D0B" w:rsidP="00857D0B">
      <w:pPr>
        <w:jc w:val="both"/>
        <w:rPr>
          <w:sz w:val="28"/>
          <w:szCs w:val="28"/>
        </w:rPr>
      </w:pPr>
    </w:p>
    <w:p w14:paraId="70C881A1" w14:textId="0413F0F5" w:rsidR="002B3AA4" w:rsidRPr="00C216F0" w:rsidRDefault="002B3AA4" w:rsidP="00B824C0">
      <w:pPr>
        <w:jc w:val="both"/>
        <w:rPr>
          <w:rFonts w:ascii="Times New Roman" w:hAnsi="Times New Roman" w:cs="Times New Roman"/>
          <w:sz w:val="28"/>
          <w:szCs w:val="28"/>
        </w:rPr>
      </w:pPr>
    </w:p>
    <w:p w14:paraId="638BCA74" w14:textId="77777777" w:rsidR="009E62D8" w:rsidRDefault="009E62D8" w:rsidP="00B824C0">
      <w:pPr>
        <w:jc w:val="both"/>
        <w:rPr>
          <w:rFonts w:ascii="Times New Roman" w:hAnsi="Times New Roman" w:cs="Times New Roman"/>
          <w:sz w:val="28"/>
          <w:szCs w:val="28"/>
        </w:rPr>
      </w:pPr>
    </w:p>
    <w:p w14:paraId="09B5DF9A" w14:textId="77777777" w:rsidR="009E62D8" w:rsidRDefault="009E62D8" w:rsidP="00B824C0">
      <w:pPr>
        <w:jc w:val="both"/>
        <w:rPr>
          <w:rFonts w:ascii="Times New Roman" w:hAnsi="Times New Roman" w:cs="Times New Roman"/>
          <w:sz w:val="28"/>
          <w:szCs w:val="28"/>
        </w:rPr>
      </w:pPr>
    </w:p>
    <w:p w14:paraId="0E93B1B6" w14:textId="77777777" w:rsidR="009E62D8" w:rsidRDefault="009E62D8" w:rsidP="00B824C0">
      <w:pPr>
        <w:jc w:val="both"/>
        <w:rPr>
          <w:rFonts w:ascii="Times New Roman" w:hAnsi="Times New Roman" w:cs="Times New Roman"/>
          <w:sz w:val="28"/>
          <w:szCs w:val="28"/>
        </w:rPr>
      </w:pPr>
    </w:p>
    <w:p w14:paraId="708A3AAD" w14:textId="77777777" w:rsidR="009E62D8" w:rsidRDefault="009E62D8" w:rsidP="00B824C0">
      <w:pPr>
        <w:jc w:val="both"/>
        <w:rPr>
          <w:rFonts w:ascii="Times New Roman" w:hAnsi="Times New Roman" w:cs="Times New Roman"/>
          <w:sz w:val="28"/>
          <w:szCs w:val="28"/>
        </w:rPr>
      </w:pPr>
    </w:p>
    <w:p w14:paraId="62B5326C" w14:textId="5810D0E2" w:rsidR="00020856" w:rsidRDefault="00020856" w:rsidP="00020856">
      <w:pPr>
        <w:jc w:val="both"/>
        <w:rPr>
          <w:rFonts w:ascii="Times New Roman" w:hAnsi="Times New Roman" w:cs="Times New Roman"/>
          <w:sz w:val="28"/>
          <w:szCs w:val="28"/>
        </w:rPr>
      </w:pPr>
    </w:p>
    <w:p w14:paraId="1D92A4FD" w14:textId="77777777" w:rsidR="009E297D" w:rsidRDefault="009E297D" w:rsidP="00020856">
      <w:pPr>
        <w:jc w:val="both"/>
        <w:rPr>
          <w:rFonts w:ascii="Times New Roman" w:hAnsi="Times New Roman" w:cs="Times New Roman"/>
          <w:sz w:val="28"/>
          <w:szCs w:val="28"/>
        </w:rPr>
      </w:pPr>
    </w:p>
    <w:p w14:paraId="0EF88F5D" w14:textId="77777777" w:rsidR="00020856" w:rsidRPr="00020856" w:rsidRDefault="00020856" w:rsidP="00020856">
      <w:pPr>
        <w:jc w:val="both"/>
        <w:rPr>
          <w:rFonts w:ascii="Times New Roman" w:hAnsi="Times New Roman" w:cs="Times New Roman"/>
          <w:sz w:val="28"/>
          <w:szCs w:val="28"/>
        </w:rPr>
      </w:pPr>
    </w:p>
    <w:sectPr w:rsidR="00020856" w:rsidRPr="00020856">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358E4" w14:textId="77777777" w:rsidR="007C7E15" w:rsidRDefault="007C7E15" w:rsidP="008D4137">
      <w:pPr>
        <w:spacing w:after="0" w:line="240" w:lineRule="auto"/>
      </w:pPr>
      <w:r>
        <w:separator/>
      </w:r>
    </w:p>
  </w:endnote>
  <w:endnote w:type="continuationSeparator" w:id="0">
    <w:p w14:paraId="0D088FE7" w14:textId="77777777" w:rsidR="007C7E15" w:rsidRDefault="007C7E15" w:rsidP="008D4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dale Sans UI">
    <w:altName w:val="Arial Unicode MS"/>
    <w:charset w:val="CC"/>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0515058"/>
      <w:docPartObj>
        <w:docPartGallery w:val="Page Numbers (Bottom of Page)"/>
        <w:docPartUnique/>
      </w:docPartObj>
    </w:sdtPr>
    <w:sdtContent>
      <w:p w14:paraId="406F311E" w14:textId="42A16294" w:rsidR="003B477B" w:rsidRDefault="003B477B">
        <w:pPr>
          <w:pStyle w:val="af4"/>
          <w:jc w:val="center"/>
        </w:pPr>
        <w:r>
          <w:fldChar w:fldCharType="begin"/>
        </w:r>
        <w:r>
          <w:instrText>PAGE   \* MERGEFORMAT</w:instrText>
        </w:r>
        <w:r>
          <w:fldChar w:fldCharType="separate"/>
        </w:r>
        <w:r>
          <w:t>2</w:t>
        </w:r>
        <w:r>
          <w:fldChar w:fldCharType="end"/>
        </w:r>
      </w:p>
    </w:sdtContent>
  </w:sdt>
  <w:p w14:paraId="3D5C3D88" w14:textId="77777777" w:rsidR="003B477B" w:rsidRDefault="003B477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43F04" w14:textId="77777777" w:rsidR="007C7E15" w:rsidRDefault="007C7E15" w:rsidP="008D4137">
      <w:pPr>
        <w:spacing w:after="0" w:line="240" w:lineRule="auto"/>
      </w:pPr>
      <w:r>
        <w:separator/>
      </w:r>
    </w:p>
  </w:footnote>
  <w:footnote w:type="continuationSeparator" w:id="0">
    <w:p w14:paraId="259F67D2" w14:textId="77777777" w:rsidR="007C7E15" w:rsidRDefault="007C7E15" w:rsidP="008D4137">
      <w:pPr>
        <w:spacing w:after="0" w:line="240" w:lineRule="auto"/>
      </w:pPr>
      <w:r>
        <w:continuationSeparator/>
      </w:r>
    </w:p>
  </w:footnote>
  <w:footnote w:id="1">
    <w:p w14:paraId="16C0C413" w14:textId="4A926FC2" w:rsidR="008D4137" w:rsidRPr="00994E36" w:rsidRDefault="008D4137">
      <w:pPr>
        <w:pStyle w:val="ac"/>
      </w:pPr>
      <w:r w:rsidRPr="00994E36">
        <w:rPr>
          <w:rStyle w:val="ae"/>
        </w:rPr>
        <w:footnoteRef/>
      </w:r>
      <w:r w:rsidRPr="00994E36">
        <w:t xml:space="preserve"> </w:t>
      </w:r>
      <w:r w:rsidR="00D644E9" w:rsidRPr="00994E36">
        <w:t>Августин Аврелий. Исповедь. Книга III, глава V.</w:t>
      </w:r>
      <w:r w:rsidR="00994E36">
        <w:t xml:space="preserve"> </w:t>
      </w:r>
      <w:r w:rsidR="00D644E9" w:rsidRPr="00994E36">
        <w:t xml:space="preserve">Источник: </w:t>
      </w:r>
      <w:r w:rsidR="00D644E9" w:rsidRPr="00994E36">
        <w:rPr>
          <w:i/>
          <w:iCs/>
        </w:rPr>
        <w:t>"Исповедь"</w:t>
      </w:r>
      <w:r w:rsidR="00D644E9" w:rsidRPr="00994E36">
        <w:t xml:space="preserve"> / Пер. М. Е. Сергиенко. – Москва: Азбука веры, 1975.</w:t>
      </w:r>
    </w:p>
  </w:footnote>
  <w:footnote w:id="2">
    <w:p w14:paraId="0750C9B6" w14:textId="77103BAE" w:rsidR="00F748A8" w:rsidRPr="00994E36" w:rsidRDefault="00F748A8">
      <w:pPr>
        <w:pStyle w:val="ac"/>
      </w:pPr>
      <w:r w:rsidRPr="00994E36">
        <w:rPr>
          <w:rStyle w:val="ae"/>
        </w:rPr>
        <w:footnoteRef/>
      </w:r>
      <w:r w:rsidRPr="00994E36">
        <w:t xml:space="preserve"> </w:t>
      </w:r>
      <w:r w:rsidR="007F0325" w:rsidRPr="007F0325">
        <w:t xml:space="preserve">Августин Аврелий. </w:t>
      </w:r>
      <w:r w:rsidR="007F0325" w:rsidRPr="007F0325">
        <w:rPr>
          <w:i/>
          <w:iCs/>
        </w:rPr>
        <w:t>Исповедь</w:t>
      </w:r>
      <w:r w:rsidR="007F0325" w:rsidRPr="007F0325">
        <w:t>. Книга III, глава V. — Перевод М. Е. Сергиенко. — Москва: Азбука веры, 1975.</w:t>
      </w:r>
    </w:p>
  </w:footnote>
  <w:footnote w:id="3">
    <w:p w14:paraId="444CC370" w14:textId="5885B416" w:rsidR="002B3AA4" w:rsidRDefault="002B3AA4">
      <w:pPr>
        <w:pStyle w:val="ac"/>
      </w:pPr>
      <w:r w:rsidRPr="00994E36">
        <w:rPr>
          <w:rStyle w:val="ae"/>
        </w:rPr>
        <w:footnoteRef/>
      </w:r>
      <w:r w:rsidRPr="00994E36">
        <w:t xml:space="preserve"> </w:t>
      </w:r>
      <w:bookmarkStart w:id="0" w:name="_Hlk192021828"/>
      <w:r w:rsidRPr="00994E36">
        <w:t xml:space="preserve">Аврелий Августин. О благодати и свободном решении // Собрание сочинений. — М.: Азбука веры, 2024. [Электронный ресурс] — URL: </w:t>
      </w:r>
      <w:hyperlink r:id="rId1" w:tgtFrame="_new" w:history="1">
        <w:r w:rsidRPr="00994E36">
          <w:rPr>
            <w:rStyle w:val="af0"/>
          </w:rPr>
          <w:t>https://azbyka.ru/</w:t>
        </w:r>
      </w:hyperlink>
      <w:r w:rsidRPr="00994E36">
        <w:t xml:space="preserve"> (дата обращения: 04.12.2024).</w:t>
      </w:r>
    </w:p>
    <w:bookmarkEnd w:id="0"/>
  </w:footnote>
  <w:footnote w:id="4">
    <w:p w14:paraId="46CFE841" w14:textId="406763B8" w:rsidR="00C216F0" w:rsidRPr="00994E36" w:rsidRDefault="00C216F0">
      <w:pPr>
        <w:pStyle w:val="ac"/>
      </w:pPr>
      <w:r w:rsidRPr="00994E36">
        <w:rPr>
          <w:rStyle w:val="ae"/>
        </w:rPr>
        <w:footnoteRef/>
      </w:r>
      <w:r w:rsidRPr="00994E36">
        <w:t xml:space="preserve"> Аврелий Августин. О благодати и свободном решении // Собрание сочинений. — М.: Азбука веры, 2024. [Электронный ресурс] — URL: </w:t>
      </w:r>
      <w:hyperlink r:id="rId2" w:tgtFrame="_new" w:history="1">
        <w:r w:rsidRPr="00994E36">
          <w:rPr>
            <w:rStyle w:val="af0"/>
          </w:rPr>
          <w:t>https://azbyka.ru/</w:t>
        </w:r>
      </w:hyperlink>
      <w:r w:rsidRPr="00994E36">
        <w:t xml:space="preserve"> (дата обращения: 04.12.2024).</w:t>
      </w:r>
    </w:p>
  </w:footnote>
  <w:footnote w:id="5">
    <w:p w14:paraId="0EA774AA" w14:textId="76613184" w:rsidR="00857D0B" w:rsidRPr="00994E36" w:rsidRDefault="00857D0B">
      <w:pPr>
        <w:pStyle w:val="ac"/>
      </w:pPr>
      <w:r w:rsidRPr="00994E36">
        <w:rPr>
          <w:rStyle w:val="ae"/>
        </w:rPr>
        <w:footnoteRef/>
      </w:r>
      <w:r w:rsidRPr="00994E36">
        <w:t xml:space="preserve"> Аврелий Августин. О благодати и свободном решении // Собрание сочинений. — М.: Азбука веры, 2024. [Электронный ресурс] — URL: </w:t>
      </w:r>
      <w:hyperlink r:id="rId3" w:tgtFrame="_new" w:history="1">
        <w:r w:rsidRPr="00994E36">
          <w:rPr>
            <w:rStyle w:val="af0"/>
          </w:rPr>
          <w:t>https://azbyka.ru/</w:t>
        </w:r>
      </w:hyperlink>
      <w:r w:rsidRPr="00994E36">
        <w:t xml:space="preserve"> (дата обращения: 04.12.2024).</w:t>
      </w:r>
    </w:p>
  </w:footnote>
  <w:footnote w:id="6">
    <w:p w14:paraId="1BEC31FA" w14:textId="5DDE3726" w:rsidR="00595EAD" w:rsidRDefault="00595EAD">
      <w:pPr>
        <w:pStyle w:val="ac"/>
      </w:pPr>
      <w:r w:rsidRPr="00994E36">
        <w:rPr>
          <w:rStyle w:val="ae"/>
        </w:rPr>
        <w:footnoteRef/>
      </w:r>
      <w:r w:rsidRPr="00994E36">
        <w:t xml:space="preserve"> Аврелий Августин. О благодати и свободном решении // Собрание сочинений. — М.: Азбука веры, 2024. [Электронный ресурс] — URL: </w:t>
      </w:r>
      <w:hyperlink r:id="rId4" w:tgtFrame="_new" w:history="1">
        <w:r w:rsidRPr="00994E36">
          <w:rPr>
            <w:rStyle w:val="af0"/>
          </w:rPr>
          <w:t>https://azbyka.ru/</w:t>
        </w:r>
      </w:hyperlink>
      <w:r w:rsidRPr="00994E36">
        <w:t xml:space="preserve"> (дата обращения: 04.12.2024).</w:t>
      </w:r>
    </w:p>
  </w:footnote>
  <w:footnote w:id="7">
    <w:p w14:paraId="297F8706" w14:textId="3E497D0C" w:rsidR="00D40AFE" w:rsidRPr="00994E36" w:rsidRDefault="00D40AFE">
      <w:pPr>
        <w:pStyle w:val="ac"/>
      </w:pPr>
      <w:r w:rsidRPr="00994E36">
        <w:rPr>
          <w:rStyle w:val="ae"/>
        </w:rPr>
        <w:footnoteRef/>
      </w:r>
      <w:r w:rsidRPr="00994E36">
        <w:t xml:space="preserve"> </w:t>
      </w:r>
      <w:r w:rsidR="00BB08B0" w:rsidRPr="00994E36">
        <w:t xml:space="preserve">Аврелий Августин. О благодати и свободном решении // Собрание сочинений. — М.: Азбука веры, 2024. [Электронный ресурс] — URL: </w:t>
      </w:r>
      <w:hyperlink r:id="rId5" w:tgtFrame="_new" w:history="1">
        <w:r w:rsidR="00BB08B0" w:rsidRPr="00994E36">
          <w:rPr>
            <w:rStyle w:val="af0"/>
          </w:rPr>
          <w:t>https://azbyka.ru/</w:t>
        </w:r>
      </w:hyperlink>
      <w:r w:rsidR="00BB08B0" w:rsidRPr="00994E36">
        <w:t xml:space="preserve"> (дата обращения: 04.12.2024).</w:t>
      </w:r>
    </w:p>
  </w:footnote>
  <w:footnote w:id="8">
    <w:p w14:paraId="3C63B5F5" w14:textId="244F1040" w:rsidR="003B477B" w:rsidRPr="00994E36" w:rsidRDefault="003B477B">
      <w:pPr>
        <w:pStyle w:val="ac"/>
      </w:pPr>
      <w:r w:rsidRPr="00994E36">
        <w:rPr>
          <w:rStyle w:val="ae"/>
        </w:rPr>
        <w:footnoteRef/>
      </w:r>
      <w:r w:rsidRPr="00994E36">
        <w:t xml:space="preserve"> </w:t>
      </w:r>
      <w:r w:rsidR="00BB08B0" w:rsidRPr="00994E36">
        <w:t xml:space="preserve">Аврелий Августин. О благодати и свободном решении // Собрание сочинений. — М.: Азбука веры, 2024. [Электронный ресурс] — URL: </w:t>
      </w:r>
      <w:hyperlink r:id="rId6" w:tgtFrame="_new" w:history="1">
        <w:r w:rsidR="00BB08B0" w:rsidRPr="00994E36">
          <w:rPr>
            <w:rStyle w:val="af0"/>
          </w:rPr>
          <w:t>https://azbyka.ru/</w:t>
        </w:r>
      </w:hyperlink>
      <w:r w:rsidR="00BB08B0" w:rsidRPr="00994E36">
        <w:t xml:space="preserve"> (дата обращения: 04.12.2024).</w:t>
      </w:r>
    </w:p>
  </w:footnote>
  <w:footnote w:id="9">
    <w:p w14:paraId="38D577A5" w14:textId="082F2764" w:rsidR="003B477B" w:rsidRPr="00994E36" w:rsidRDefault="003B477B">
      <w:pPr>
        <w:pStyle w:val="ac"/>
      </w:pPr>
      <w:r w:rsidRPr="00994E36">
        <w:rPr>
          <w:rStyle w:val="ae"/>
        </w:rPr>
        <w:footnoteRef/>
      </w:r>
      <w:r w:rsidRPr="00994E36">
        <w:t xml:space="preserve"> </w:t>
      </w:r>
      <w:r w:rsidR="00BB08B0" w:rsidRPr="00994E36">
        <w:t xml:space="preserve">Аврелий Августин. О благодати и свободном решении // Собрание сочинений. — М.: Азбука веры, 2024. [Электронный ресурс] — URL: </w:t>
      </w:r>
      <w:hyperlink r:id="rId7" w:tgtFrame="_new" w:history="1">
        <w:r w:rsidR="00BB08B0" w:rsidRPr="00994E36">
          <w:rPr>
            <w:rStyle w:val="af0"/>
          </w:rPr>
          <w:t>https://azbyka.ru/</w:t>
        </w:r>
      </w:hyperlink>
      <w:r w:rsidR="00BB08B0" w:rsidRPr="00994E36">
        <w:t xml:space="preserve"> (дата обращения: 04.12.2024).</w:t>
      </w:r>
    </w:p>
  </w:footnote>
  <w:footnote w:id="10">
    <w:p w14:paraId="26EB08C1" w14:textId="1406ED64" w:rsidR="003B477B" w:rsidRPr="00994E36" w:rsidRDefault="003B477B">
      <w:pPr>
        <w:pStyle w:val="ac"/>
      </w:pPr>
      <w:r w:rsidRPr="00994E36">
        <w:rPr>
          <w:rStyle w:val="ae"/>
        </w:rPr>
        <w:footnoteRef/>
      </w:r>
      <w:r w:rsidRPr="00994E36">
        <w:t xml:space="preserve"> </w:t>
      </w:r>
      <w:r w:rsidR="00BB08B0" w:rsidRPr="00994E36">
        <w:t xml:space="preserve">Аврелий Августин. О благодати и свободном решении // Собрание сочинений. — М.: Азбука веры, 2024. [Электронный ресурс] — URL: </w:t>
      </w:r>
      <w:hyperlink r:id="rId8" w:tgtFrame="_new" w:history="1">
        <w:r w:rsidR="00BB08B0" w:rsidRPr="00994E36">
          <w:rPr>
            <w:rStyle w:val="af0"/>
          </w:rPr>
          <w:t>https://azbyka.ru/</w:t>
        </w:r>
      </w:hyperlink>
      <w:r w:rsidR="00BB08B0" w:rsidRPr="00994E36">
        <w:t xml:space="preserve"> (дата обращения: 04.12.2024).</w:t>
      </w:r>
    </w:p>
  </w:footnote>
  <w:footnote w:id="11">
    <w:p w14:paraId="7493A2EE" w14:textId="77777777" w:rsidR="00BB08B0" w:rsidRPr="00994E36" w:rsidRDefault="003B477B" w:rsidP="00BB08B0">
      <w:pPr>
        <w:pStyle w:val="ac"/>
      </w:pPr>
      <w:r w:rsidRPr="00994E36">
        <w:rPr>
          <w:rStyle w:val="ae"/>
        </w:rPr>
        <w:footnoteRef/>
      </w:r>
      <w:r w:rsidRPr="00994E36">
        <w:t xml:space="preserve"> </w:t>
      </w:r>
      <w:r w:rsidR="00BB08B0" w:rsidRPr="00994E36">
        <w:t xml:space="preserve">Аврелий Августин. О благодати и свободном решении // Собрание сочинений. — М.: Азбука веры, 2024. [Электронный ресурс] — URL: </w:t>
      </w:r>
      <w:hyperlink r:id="rId9" w:tgtFrame="_new" w:history="1">
        <w:r w:rsidR="00BB08B0" w:rsidRPr="00994E36">
          <w:rPr>
            <w:rStyle w:val="af0"/>
          </w:rPr>
          <w:t>https://azbyka.ru/</w:t>
        </w:r>
      </w:hyperlink>
      <w:r w:rsidR="00BB08B0" w:rsidRPr="00994E36">
        <w:t xml:space="preserve"> (дата обращения: 04.12.2024).</w:t>
      </w:r>
    </w:p>
    <w:p w14:paraId="61CFCC10" w14:textId="5EDE77D9" w:rsidR="003B477B" w:rsidRDefault="003B477B">
      <w:pPr>
        <w:pStyle w:val="ac"/>
      </w:pPr>
    </w:p>
  </w:footnote>
  <w:footnote w:id="12">
    <w:p w14:paraId="19B2141D" w14:textId="2E6A46A1" w:rsidR="00B936FC" w:rsidRPr="00994E36" w:rsidRDefault="00B936FC">
      <w:pPr>
        <w:pStyle w:val="ac"/>
      </w:pPr>
      <w:r w:rsidRPr="00994E36">
        <w:rPr>
          <w:rStyle w:val="ae"/>
          <w:b/>
          <w:bCs/>
        </w:rPr>
        <w:footnoteRef/>
      </w:r>
      <w:r w:rsidRPr="00994E36">
        <w:rPr>
          <w:b/>
          <w:bCs/>
        </w:rPr>
        <w:t xml:space="preserve"> </w:t>
      </w:r>
      <w:r w:rsidRPr="00994E36">
        <w:rPr>
          <w:rStyle w:val="af7"/>
          <w:b w:val="0"/>
          <w:bCs w:val="0"/>
        </w:rPr>
        <w:t>Давыденков О., прот.</w:t>
      </w:r>
      <w:r w:rsidRPr="00994E36">
        <w:t xml:space="preserve"> Догматическое богословие: учебное пособие / прот. Олег Давыденков. — Москва: Изд-во ПСТГУ, 2017. — 624 с. — ISBN 978-5-7429-1128-9.</w:t>
      </w:r>
    </w:p>
  </w:footnote>
  <w:footnote w:id="13">
    <w:p w14:paraId="546538A8" w14:textId="5608EC80" w:rsidR="00987EF6" w:rsidRPr="00987EF6" w:rsidRDefault="00987EF6">
      <w:pPr>
        <w:pStyle w:val="ac"/>
      </w:pPr>
      <w:r>
        <w:rPr>
          <w:rStyle w:val="ae"/>
        </w:rPr>
        <w:footnoteRef/>
      </w:r>
      <w:r>
        <w:t xml:space="preserve"> </w:t>
      </w:r>
      <w:r w:rsidRPr="00987EF6">
        <w:t>Протоирей Мейендорф. Введение в святоотеческое богословие : Конспекты лекций / Протоирей Иоанн Мейендорф. - Минск : ООО "МЕДИАЛ", 2018. - 57-73 c. - ISBN 978-985-6914-41-9</w:t>
      </w:r>
      <w:r w:rsidR="007F0325">
        <w:t>.</w:t>
      </w:r>
    </w:p>
  </w:footnote>
  <w:footnote w:id="14">
    <w:p w14:paraId="425FF7A2" w14:textId="0707EC82" w:rsidR="00987EF6" w:rsidRPr="00987EF6" w:rsidRDefault="00987EF6">
      <w:pPr>
        <w:pStyle w:val="ac"/>
      </w:pPr>
      <w:r>
        <w:rPr>
          <w:rStyle w:val="ae"/>
        </w:rPr>
        <w:footnoteRef/>
      </w:r>
      <w:r>
        <w:t xml:space="preserve"> </w:t>
      </w:r>
      <w:r w:rsidRPr="00987EF6">
        <w:t>Протоирей Мейендорф. Введение в святоотеческое богословие : Конспекты лекций / Протоирей Иоанн Мейендорф. - Минск : ООО "МЕДИАЛ", 2018. - 57-73 c. - ISBN 978-985-6914-41-9</w:t>
      </w:r>
      <w:r w:rsidR="007F032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C7827"/>
    <w:multiLevelType w:val="multilevel"/>
    <w:tmpl w:val="81726AAA"/>
    <w:lvl w:ilvl="0">
      <w:start w:val="1"/>
      <w:numFmt w:val="decimal"/>
      <w:lvlText w:val="%1."/>
      <w:lvlJc w:val="left"/>
      <w:pPr>
        <w:ind w:left="36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num w:numId="1" w16cid:durableId="1850489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56"/>
    <w:rsid w:val="00020856"/>
    <w:rsid w:val="00030BEA"/>
    <w:rsid w:val="00031186"/>
    <w:rsid w:val="00095919"/>
    <w:rsid w:val="000F3E50"/>
    <w:rsid w:val="001263F7"/>
    <w:rsid w:val="00136A73"/>
    <w:rsid w:val="00236F16"/>
    <w:rsid w:val="002509D8"/>
    <w:rsid w:val="0026576F"/>
    <w:rsid w:val="0028734E"/>
    <w:rsid w:val="002B3AA4"/>
    <w:rsid w:val="002C0A42"/>
    <w:rsid w:val="002E2C13"/>
    <w:rsid w:val="00302228"/>
    <w:rsid w:val="003446E9"/>
    <w:rsid w:val="00361045"/>
    <w:rsid w:val="003B477B"/>
    <w:rsid w:val="00416DF0"/>
    <w:rsid w:val="0048162D"/>
    <w:rsid w:val="004D5B5F"/>
    <w:rsid w:val="00530B47"/>
    <w:rsid w:val="00531D92"/>
    <w:rsid w:val="005401F3"/>
    <w:rsid w:val="00587848"/>
    <w:rsid w:val="00595EAD"/>
    <w:rsid w:val="006037CB"/>
    <w:rsid w:val="00660012"/>
    <w:rsid w:val="007C7E15"/>
    <w:rsid w:val="007F0325"/>
    <w:rsid w:val="00857D0B"/>
    <w:rsid w:val="00893C9B"/>
    <w:rsid w:val="008D2401"/>
    <w:rsid w:val="008D4137"/>
    <w:rsid w:val="008E3D26"/>
    <w:rsid w:val="00944A74"/>
    <w:rsid w:val="00947362"/>
    <w:rsid w:val="00953752"/>
    <w:rsid w:val="00987EF6"/>
    <w:rsid w:val="00993E3D"/>
    <w:rsid w:val="00994A52"/>
    <w:rsid w:val="00994E36"/>
    <w:rsid w:val="009E297D"/>
    <w:rsid w:val="009E62D8"/>
    <w:rsid w:val="00A13EE0"/>
    <w:rsid w:val="00A3193D"/>
    <w:rsid w:val="00A806D4"/>
    <w:rsid w:val="00AE2CE2"/>
    <w:rsid w:val="00AF3819"/>
    <w:rsid w:val="00B26DD2"/>
    <w:rsid w:val="00B46F8F"/>
    <w:rsid w:val="00B824C0"/>
    <w:rsid w:val="00B936FC"/>
    <w:rsid w:val="00B977FA"/>
    <w:rsid w:val="00BA24A4"/>
    <w:rsid w:val="00BB08B0"/>
    <w:rsid w:val="00BC1D3F"/>
    <w:rsid w:val="00C216F0"/>
    <w:rsid w:val="00C33D63"/>
    <w:rsid w:val="00C6701F"/>
    <w:rsid w:val="00C87CBC"/>
    <w:rsid w:val="00CA2093"/>
    <w:rsid w:val="00D40AFE"/>
    <w:rsid w:val="00D41945"/>
    <w:rsid w:val="00D644E9"/>
    <w:rsid w:val="00E416CE"/>
    <w:rsid w:val="00E81A77"/>
    <w:rsid w:val="00EB72F1"/>
    <w:rsid w:val="00ED7E33"/>
    <w:rsid w:val="00EE212B"/>
    <w:rsid w:val="00F400DF"/>
    <w:rsid w:val="00F74549"/>
    <w:rsid w:val="00F748A8"/>
    <w:rsid w:val="00FD6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18902"/>
  <w15:chartTrackingRefBased/>
  <w15:docId w15:val="{179F6B24-97C9-48F4-B8EA-47AD9413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208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208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2085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2085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2085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085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085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085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085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085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2085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2085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2085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2085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2085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0856"/>
    <w:rPr>
      <w:rFonts w:eastAsiaTheme="majorEastAsia" w:cstheme="majorBidi"/>
      <w:color w:val="595959" w:themeColor="text1" w:themeTint="A6"/>
    </w:rPr>
  </w:style>
  <w:style w:type="character" w:customStyle="1" w:styleId="80">
    <w:name w:val="Заголовок 8 Знак"/>
    <w:basedOn w:val="a0"/>
    <w:link w:val="8"/>
    <w:uiPriority w:val="9"/>
    <w:semiHidden/>
    <w:rsid w:val="0002085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0856"/>
    <w:rPr>
      <w:rFonts w:eastAsiaTheme="majorEastAsia" w:cstheme="majorBidi"/>
      <w:color w:val="272727" w:themeColor="text1" w:themeTint="D8"/>
    </w:rPr>
  </w:style>
  <w:style w:type="paragraph" w:styleId="a3">
    <w:name w:val="Title"/>
    <w:basedOn w:val="a"/>
    <w:next w:val="a"/>
    <w:link w:val="a4"/>
    <w:uiPriority w:val="10"/>
    <w:qFormat/>
    <w:rsid w:val="000208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208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85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2085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0856"/>
    <w:pPr>
      <w:spacing w:before="160"/>
      <w:jc w:val="center"/>
    </w:pPr>
    <w:rPr>
      <w:i/>
      <w:iCs/>
      <w:color w:val="404040" w:themeColor="text1" w:themeTint="BF"/>
    </w:rPr>
  </w:style>
  <w:style w:type="character" w:customStyle="1" w:styleId="22">
    <w:name w:val="Цитата 2 Знак"/>
    <w:basedOn w:val="a0"/>
    <w:link w:val="21"/>
    <w:uiPriority w:val="29"/>
    <w:rsid w:val="00020856"/>
    <w:rPr>
      <w:i/>
      <w:iCs/>
      <w:color w:val="404040" w:themeColor="text1" w:themeTint="BF"/>
    </w:rPr>
  </w:style>
  <w:style w:type="paragraph" w:styleId="a7">
    <w:name w:val="List Paragraph"/>
    <w:basedOn w:val="a"/>
    <w:uiPriority w:val="34"/>
    <w:qFormat/>
    <w:rsid w:val="00020856"/>
    <w:pPr>
      <w:ind w:left="720"/>
      <w:contextualSpacing/>
    </w:pPr>
  </w:style>
  <w:style w:type="character" w:styleId="a8">
    <w:name w:val="Intense Emphasis"/>
    <w:basedOn w:val="a0"/>
    <w:uiPriority w:val="21"/>
    <w:qFormat/>
    <w:rsid w:val="00020856"/>
    <w:rPr>
      <w:i/>
      <w:iCs/>
      <w:color w:val="0F4761" w:themeColor="accent1" w:themeShade="BF"/>
    </w:rPr>
  </w:style>
  <w:style w:type="paragraph" w:styleId="a9">
    <w:name w:val="Intense Quote"/>
    <w:basedOn w:val="a"/>
    <w:next w:val="a"/>
    <w:link w:val="aa"/>
    <w:uiPriority w:val="30"/>
    <w:qFormat/>
    <w:rsid w:val="000208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20856"/>
    <w:rPr>
      <w:i/>
      <w:iCs/>
      <w:color w:val="0F4761" w:themeColor="accent1" w:themeShade="BF"/>
    </w:rPr>
  </w:style>
  <w:style w:type="character" w:styleId="ab">
    <w:name w:val="Intense Reference"/>
    <w:basedOn w:val="a0"/>
    <w:uiPriority w:val="32"/>
    <w:qFormat/>
    <w:rsid w:val="00020856"/>
    <w:rPr>
      <w:b/>
      <w:bCs/>
      <w:smallCaps/>
      <w:color w:val="0F4761" w:themeColor="accent1" w:themeShade="BF"/>
      <w:spacing w:val="5"/>
    </w:rPr>
  </w:style>
  <w:style w:type="paragraph" w:styleId="ac">
    <w:name w:val="footnote text"/>
    <w:basedOn w:val="a"/>
    <w:link w:val="ad"/>
    <w:uiPriority w:val="99"/>
    <w:semiHidden/>
    <w:unhideWhenUsed/>
    <w:rsid w:val="008D4137"/>
    <w:pPr>
      <w:spacing w:after="0" w:line="240" w:lineRule="auto"/>
    </w:pPr>
    <w:rPr>
      <w:sz w:val="20"/>
      <w:szCs w:val="20"/>
    </w:rPr>
  </w:style>
  <w:style w:type="character" w:customStyle="1" w:styleId="ad">
    <w:name w:val="Текст сноски Знак"/>
    <w:basedOn w:val="a0"/>
    <w:link w:val="ac"/>
    <w:uiPriority w:val="99"/>
    <w:semiHidden/>
    <w:rsid w:val="008D4137"/>
    <w:rPr>
      <w:sz w:val="20"/>
      <w:szCs w:val="20"/>
    </w:rPr>
  </w:style>
  <w:style w:type="character" w:styleId="ae">
    <w:name w:val="footnote reference"/>
    <w:basedOn w:val="a0"/>
    <w:uiPriority w:val="99"/>
    <w:semiHidden/>
    <w:unhideWhenUsed/>
    <w:rsid w:val="008D4137"/>
    <w:rPr>
      <w:vertAlign w:val="superscript"/>
    </w:rPr>
  </w:style>
  <w:style w:type="paragraph" w:styleId="af">
    <w:name w:val="Normal (Web)"/>
    <w:basedOn w:val="a"/>
    <w:uiPriority w:val="99"/>
    <w:unhideWhenUsed/>
    <w:rsid w:val="00B824C0"/>
    <w:rPr>
      <w:rFonts w:ascii="Times New Roman" w:hAnsi="Times New Roman" w:cs="Times New Roman"/>
    </w:rPr>
  </w:style>
  <w:style w:type="character" w:styleId="af0">
    <w:name w:val="Hyperlink"/>
    <w:basedOn w:val="a0"/>
    <w:uiPriority w:val="99"/>
    <w:unhideWhenUsed/>
    <w:rsid w:val="00B824C0"/>
    <w:rPr>
      <w:color w:val="467886" w:themeColor="hyperlink"/>
      <w:u w:val="single"/>
    </w:rPr>
  </w:style>
  <w:style w:type="character" w:styleId="af1">
    <w:name w:val="Unresolved Mention"/>
    <w:basedOn w:val="a0"/>
    <w:uiPriority w:val="99"/>
    <w:semiHidden/>
    <w:unhideWhenUsed/>
    <w:rsid w:val="00B824C0"/>
    <w:rPr>
      <w:color w:val="605E5C"/>
      <w:shd w:val="clear" w:color="auto" w:fill="E1DFDD"/>
    </w:rPr>
  </w:style>
  <w:style w:type="paragraph" w:styleId="af2">
    <w:name w:val="header"/>
    <w:basedOn w:val="a"/>
    <w:link w:val="af3"/>
    <w:uiPriority w:val="99"/>
    <w:unhideWhenUsed/>
    <w:rsid w:val="003B477B"/>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B477B"/>
  </w:style>
  <w:style w:type="paragraph" w:styleId="af4">
    <w:name w:val="footer"/>
    <w:basedOn w:val="a"/>
    <w:link w:val="af5"/>
    <w:uiPriority w:val="99"/>
    <w:unhideWhenUsed/>
    <w:rsid w:val="003B477B"/>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B477B"/>
  </w:style>
  <w:style w:type="character" w:styleId="af6">
    <w:name w:val="Emphasis"/>
    <w:basedOn w:val="a0"/>
    <w:uiPriority w:val="20"/>
    <w:qFormat/>
    <w:rsid w:val="00B936FC"/>
    <w:rPr>
      <w:i/>
      <w:iCs/>
    </w:rPr>
  </w:style>
  <w:style w:type="character" w:styleId="af7">
    <w:name w:val="Strong"/>
    <w:basedOn w:val="a0"/>
    <w:uiPriority w:val="22"/>
    <w:qFormat/>
    <w:rsid w:val="00B936FC"/>
    <w:rPr>
      <w:b/>
      <w:bCs/>
    </w:rPr>
  </w:style>
  <w:style w:type="paragraph" w:styleId="af8">
    <w:name w:val="Body Text"/>
    <w:basedOn w:val="a"/>
    <w:link w:val="af9"/>
    <w:unhideWhenUsed/>
    <w:rsid w:val="00994E36"/>
    <w:pPr>
      <w:widowControl w:val="0"/>
      <w:suppressAutoHyphens/>
      <w:spacing w:after="120" w:line="240" w:lineRule="auto"/>
    </w:pPr>
    <w:rPr>
      <w:rFonts w:ascii="Times New Roman" w:eastAsia="Andale Sans UI" w:hAnsi="Times New Roman" w:cs="Times New Roman"/>
      <w:lang w:eastAsia="ar-SA"/>
      <w14:ligatures w14:val="none"/>
    </w:rPr>
  </w:style>
  <w:style w:type="character" w:customStyle="1" w:styleId="af9">
    <w:name w:val="Основной текст Знак"/>
    <w:basedOn w:val="a0"/>
    <w:link w:val="af8"/>
    <w:rsid w:val="00994E36"/>
    <w:rPr>
      <w:rFonts w:ascii="Times New Roman" w:eastAsia="Andale Sans UI" w:hAnsi="Times New Roman" w:cs="Times New Roman"/>
      <w:lang w:eastAsia="ar-SA"/>
      <w14:ligatures w14:val="none"/>
    </w:rPr>
  </w:style>
  <w:style w:type="paragraph" w:customStyle="1" w:styleId="Default">
    <w:name w:val="Default"/>
    <w:basedOn w:val="a"/>
    <w:rsid w:val="007F0325"/>
    <w:pPr>
      <w:widowControl w:val="0"/>
      <w:suppressAutoHyphens/>
      <w:spacing w:after="0" w:line="240" w:lineRule="auto"/>
    </w:pPr>
    <w:rPr>
      <w:rFonts w:ascii="Times New Roman" w:eastAsia="Times New Roman" w:hAnsi="Times New Roman" w:cs="Times New Roman"/>
      <w:color w:val="000000"/>
      <w:kern w:val="1"/>
      <w:lang w:val="de-DE" w:eastAsia="fa-IR"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2161">
      <w:bodyDiv w:val="1"/>
      <w:marLeft w:val="0"/>
      <w:marRight w:val="0"/>
      <w:marTop w:val="0"/>
      <w:marBottom w:val="0"/>
      <w:divBdr>
        <w:top w:val="none" w:sz="0" w:space="0" w:color="auto"/>
        <w:left w:val="none" w:sz="0" w:space="0" w:color="auto"/>
        <w:bottom w:val="none" w:sz="0" w:space="0" w:color="auto"/>
        <w:right w:val="none" w:sz="0" w:space="0" w:color="auto"/>
      </w:divBdr>
    </w:div>
    <w:div w:id="56636085">
      <w:bodyDiv w:val="1"/>
      <w:marLeft w:val="0"/>
      <w:marRight w:val="0"/>
      <w:marTop w:val="0"/>
      <w:marBottom w:val="0"/>
      <w:divBdr>
        <w:top w:val="none" w:sz="0" w:space="0" w:color="auto"/>
        <w:left w:val="none" w:sz="0" w:space="0" w:color="auto"/>
        <w:bottom w:val="none" w:sz="0" w:space="0" w:color="auto"/>
        <w:right w:val="none" w:sz="0" w:space="0" w:color="auto"/>
      </w:divBdr>
      <w:divsChild>
        <w:div w:id="363023089">
          <w:blockQuote w:val="1"/>
          <w:marLeft w:val="720"/>
          <w:marRight w:val="720"/>
          <w:marTop w:val="100"/>
          <w:marBottom w:val="100"/>
          <w:divBdr>
            <w:top w:val="none" w:sz="0" w:space="0" w:color="auto"/>
            <w:left w:val="none" w:sz="0" w:space="0" w:color="auto"/>
            <w:bottom w:val="none" w:sz="0" w:space="0" w:color="auto"/>
            <w:right w:val="none" w:sz="0" w:space="0" w:color="auto"/>
          </w:divBdr>
        </w:div>
        <w:div w:id="411708088">
          <w:blockQuote w:val="1"/>
          <w:marLeft w:val="720"/>
          <w:marRight w:val="720"/>
          <w:marTop w:val="100"/>
          <w:marBottom w:val="100"/>
          <w:divBdr>
            <w:top w:val="none" w:sz="0" w:space="0" w:color="auto"/>
            <w:left w:val="none" w:sz="0" w:space="0" w:color="auto"/>
            <w:bottom w:val="none" w:sz="0" w:space="0" w:color="auto"/>
            <w:right w:val="none" w:sz="0" w:space="0" w:color="auto"/>
          </w:divBdr>
        </w:div>
        <w:div w:id="419303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1426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430132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498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26672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49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682621">
      <w:bodyDiv w:val="1"/>
      <w:marLeft w:val="0"/>
      <w:marRight w:val="0"/>
      <w:marTop w:val="0"/>
      <w:marBottom w:val="0"/>
      <w:divBdr>
        <w:top w:val="none" w:sz="0" w:space="0" w:color="auto"/>
        <w:left w:val="none" w:sz="0" w:space="0" w:color="auto"/>
        <w:bottom w:val="none" w:sz="0" w:space="0" w:color="auto"/>
        <w:right w:val="none" w:sz="0" w:space="0" w:color="auto"/>
      </w:divBdr>
    </w:div>
    <w:div w:id="800416759">
      <w:bodyDiv w:val="1"/>
      <w:marLeft w:val="0"/>
      <w:marRight w:val="0"/>
      <w:marTop w:val="0"/>
      <w:marBottom w:val="0"/>
      <w:divBdr>
        <w:top w:val="none" w:sz="0" w:space="0" w:color="auto"/>
        <w:left w:val="none" w:sz="0" w:space="0" w:color="auto"/>
        <w:bottom w:val="none" w:sz="0" w:space="0" w:color="auto"/>
        <w:right w:val="none" w:sz="0" w:space="0" w:color="auto"/>
      </w:divBdr>
    </w:div>
    <w:div w:id="973825820">
      <w:bodyDiv w:val="1"/>
      <w:marLeft w:val="0"/>
      <w:marRight w:val="0"/>
      <w:marTop w:val="0"/>
      <w:marBottom w:val="0"/>
      <w:divBdr>
        <w:top w:val="none" w:sz="0" w:space="0" w:color="auto"/>
        <w:left w:val="none" w:sz="0" w:space="0" w:color="auto"/>
        <w:bottom w:val="none" w:sz="0" w:space="0" w:color="auto"/>
        <w:right w:val="none" w:sz="0" w:space="0" w:color="auto"/>
      </w:divBdr>
    </w:div>
    <w:div w:id="1222322998">
      <w:bodyDiv w:val="1"/>
      <w:marLeft w:val="0"/>
      <w:marRight w:val="0"/>
      <w:marTop w:val="0"/>
      <w:marBottom w:val="0"/>
      <w:divBdr>
        <w:top w:val="none" w:sz="0" w:space="0" w:color="auto"/>
        <w:left w:val="none" w:sz="0" w:space="0" w:color="auto"/>
        <w:bottom w:val="none" w:sz="0" w:space="0" w:color="auto"/>
        <w:right w:val="none" w:sz="0" w:space="0" w:color="auto"/>
      </w:divBdr>
      <w:divsChild>
        <w:div w:id="1762794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3056731">
      <w:bodyDiv w:val="1"/>
      <w:marLeft w:val="0"/>
      <w:marRight w:val="0"/>
      <w:marTop w:val="0"/>
      <w:marBottom w:val="0"/>
      <w:divBdr>
        <w:top w:val="none" w:sz="0" w:space="0" w:color="auto"/>
        <w:left w:val="none" w:sz="0" w:space="0" w:color="auto"/>
        <w:bottom w:val="none" w:sz="0" w:space="0" w:color="auto"/>
        <w:right w:val="none" w:sz="0" w:space="0" w:color="auto"/>
      </w:divBdr>
    </w:div>
    <w:div w:id="1380131292">
      <w:bodyDiv w:val="1"/>
      <w:marLeft w:val="0"/>
      <w:marRight w:val="0"/>
      <w:marTop w:val="0"/>
      <w:marBottom w:val="0"/>
      <w:divBdr>
        <w:top w:val="none" w:sz="0" w:space="0" w:color="auto"/>
        <w:left w:val="none" w:sz="0" w:space="0" w:color="auto"/>
        <w:bottom w:val="none" w:sz="0" w:space="0" w:color="auto"/>
        <w:right w:val="none" w:sz="0" w:space="0" w:color="auto"/>
      </w:divBdr>
    </w:div>
    <w:div w:id="1593394778">
      <w:bodyDiv w:val="1"/>
      <w:marLeft w:val="0"/>
      <w:marRight w:val="0"/>
      <w:marTop w:val="0"/>
      <w:marBottom w:val="0"/>
      <w:divBdr>
        <w:top w:val="none" w:sz="0" w:space="0" w:color="auto"/>
        <w:left w:val="none" w:sz="0" w:space="0" w:color="auto"/>
        <w:bottom w:val="none" w:sz="0" w:space="0" w:color="auto"/>
        <w:right w:val="none" w:sz="0" w:space="0" w:color="auto"/>
      </w:divBdr>
    </w:div>
    <w:div w:id="1762488121">
      <w:bodyDiv w:val="1"/>
      <w:marLeft w:val="0"/>
      <w:marRight w:val="0"/>
      <w:marTop w:val="0"/>
      <w:marBottom w:val="0"/>
      <w:divBdr>
        <w:top w:val="none" w:sz="0" w:space="0" w:color="auto"/>
        <w:left w:val="none" w:sz="0" w:space="0" w:color="auto"/>
        <w:bottom w:val="none" w:sz="0" w:space="0" w:color="auto"/>
        <w:right w:val="none" w:sz="0" w:space="0" w:color="auto"/>
      </w:divBdr>
    </w:div>
    <w:div w:id="1797680696">
      <w:bodyDiv w:val="1"/>
      <w:marLeft w:val="0"/>
      <w:marRight w:val="0"/>
      <w:marTop w:val="0"/>
      <w:marBottom w:val="0"/>
      <w:divBdr>
        <w:top w:val="none" w:sz="0" w:space="0" w:color="auto"/>
        <w:left w:val="none" w:sz="0" w:space="0" w:color="auto"/>
        <w:bottom w:val="none" w:sz="0" w:space="0" w:color="auto"/>
        <w:right w:val="none" w:sz="0" w:space="0" w:color="auto"/>
      </w:divBdr>
    </w:div>
    <w:div w:id="1845436581">
      <w:bodyDiv w:val="1"/>
      <w:marLeft w:val="0"/>
      <w:marRight w:val="0"/>
      <w:marTop w:val="0"/>
      <w:marBottom w:val="0"/>
      <w:divBdr>
        <w:top w:val="none" w:sz="0" w:space="0" w:color="auto"/>
        <w:left w:val="none" w:sz="0" w:space="0" w:color="auto"/>
        <w:bottom w:val="none" w:sz="0" w:space="0" w:color="auto"/>
        <w:right w:val="none" w:sz="0" w:space="0" w:color="auto"/>
      </w:divBdr>
    </w:div>
    <w:div w:id="1883203894">
      <w:bodyDiv w:val="1"/>
      <w:marLeft w:val="0"/>
      <w:marRight w:val="0"/>
      <w:marTop w:val="0"/>
      <w:marBottom w:val="0"/>
      <w:divBdr>
        <w:top w:val="none" w:sz="0" w:space="0" w:color="auto"/>
        <w:left w:val="none" w:sz="0" w:space="0" w:color="auto"/>
        <w:bottom w:val="none" w:sz="0" w:space="0" w:color="auto"/>
        <w:right w:val="none" w:sz="0" w:space="0" w:color="auto"/>
      </w:divBdr>
    </w:div>
    <w:div w:id="1921985791">
      <w:bodyDiv w:val="1"/>
      <w:marLeft w:val="0"/>
      <w:marRight w:val="0"/>
      <w:marTop w:val="0"/>
      <w:marBottom w:val="0"/>
      <w:divBdr>
        <w:top w:val="none" w:sz="0" w:space="0" w:color="auto"/>
        <w:left w:val="none" w:sz="0" w:space="0" w:color="auto"/>
        <w:bottom w:val="none" w:sz="0" w:space="0" w:color="auto"/>
        <w:right w:val="none" w:sz="0" w:space="0" w:color="auto"/>
      </w:divBdr>
    </w:div>
    <w:div w:id="2010599092">
      <w:bodyDiv w:val="1"/>
      <w:marLeft w:val="0"/>
      <w:marRight w:val="0"/>
      <w:marTop w:val="0"/>
      <w:marBottom w:val="0"/>
      <w:divBdr>
        <w:top w:val="none" w:sz="0" w:space="0" w:color="auto"/>
        <w:left w:val="none" w:sz="0" w:space="0" w:color="auto"/>
        <w:bottom w:val="none" w:sz="0" w:space="0" w:color="auto"/>
        <w:right w:val="none" w:sz="0" w:space="0" w:color="auto"/>
      </w:divBdr>
    </w:div>
    <w:div w:id="2014257144">
      <w:bodyDiv w:val="1"/>
      <w:marLeft w:val="0"/>
      <w:marRight w:val="0"/>
      <w:marTop w:val="0"/>
      <w:marBottom w:val="0"/>
      <w:divBdr>
        <w:top w:val="none" w:sz="0" w:space="0" w:color="auto"/>
        <w:left w:val="none" w:sz="0" w:space="0" w:color="auto"/>
        <w:bottom w:val="none" w:sz="0" w:space="0" w:color="auto"/>
        <w:right w:val="none" w:sz="0" w:space="0" w:color="auto"/>
      </w:divBdr>
    </w:div>
    <w:div w:id="20623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evdan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zbyka.ru/"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zbyka.ru/" TargetMode="External"/><Relationship Id="rId3" Type="http://schemas.openxmlformats.org/officeDocument/2006/relationships/hyperlink" Target="https://azbyka.ru/" TargetMode="External"/><Relationship Id="rId7" Type="http://schemas.openxmlformats.org/officeDocument/2006/relationships/hyperlink" Target="https://azbyka.ru/" TargetMode="External"/><Relationship Id="rId2" Type="http://schemas.openxmlformats.org/officeDocument/2006/relationships/hyperlink" Target="https://azbyka.ru/" TargetMode="External"/><Relationship Id="rId1" Type="http://schemas.openxmlformats.org/officeDocument/2006/relationships/hyperlink" Target="https://azbyka.ru/" TargetMode="External"/><Relationship Id="rId6" Type="http://schemas.openxmlformats.org/officeDocument/2006/relationships/hyperlink" Target="https://azbyka.ru/" TargetMode="External"/><Relationship Id="rId5" Type="http://schemas.openxmlformats.org/officeDocument/2006/relationships/hyperlink" Target="https://azbyka.ru/" TargetMode="External"/><Relationship Id="rId4" Type="http://schemas.openxmlformats.org/officeDocument/2006/relationships/hyperlink" Target="https://azbyka.ru/" TargetMode="External"/><Relationship Id="rId9" Type="http://schemas.openxmlformats.org/officeDocument/2006/relationships/hyperlink" Target="https://azby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93E35-798D-4C9C-8D6B-F5FFBF1C5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2516</Words>
  <Characters>14346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Даниэль Аюев</dc:creator>
  <cp:keywords/>
  <dc:description/>
  <cp:lastModifiedBy>Даниэль Аюев</cp:lastModifiedBy>
  <cp:revision>8</cp:revision>
  <dcterms:created xsi:type="dcterms:W3CDTF">2024-12-04T14:55:00Z</dcterms:created>
  <dcterms:modified xsi:type="dcterms:W3CDTF">2025-03-04T15:16:00Z</dcterms:modified>
</cp:coreProperties>
</file>